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after="0" w:line="300" w:lineRule="auto"/>
        <w:jc w:val="center"/>
        <w:rPr>
          <w:b/>
          <w:color w:val="auto"/>
          <w:sz w:val="32"/>
        </w:rPr>
      </w:pPr>
      <w:r>
        <w:rPr>
          <w:b/>
          <w:color w:val="auto"/>
          <w:sz w:val="32"/>
        </w:rPr>
        <w:t>MỤC LỤC</w:t>
      </w:r>
    </w:p>
    <w:p>
      <w:pPr>
        <w:spacing w:after="0" w:line="300" w:lineRule="auto"/>
        <w:ind w:left="6480" w:firstLine="720"/>
        <w:jc w:val="center"/>
        <w:rPr>
          <w:i/>
          <w:color w:val="auto"/>
          <w:sz w:val="24"/>
        </w:rPr>
      </w:pPr>
      <w:r>
        <w:rPr>
          <w:i/>
          <w:color w:val="auto"/>
          <w:sz w:val="24"/>
        </w:rPr>
        <w:t>Trang</w:t>
      </w:r>
    </w:p>
    <w:tbl>
      <w:tblPr>
        <w:tblStyle w:val="14"/>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4"/>
        <w:gridCol w:w="1559"/>
      </w:tblGrid>
      <w:tr>
        <w:tc>
          <w:tcPr>
            <w:tcW w:w="7054" w:type="dxa"/>
          </w:tcPr>
          <w:p>
            <w:pPr>
              <w:spacing w:after="0" w:line="300" w:lineRule="auto"/>
              <w:jc w:val="both"/>
              <w:rPr>
                <w:color w:val="auto"/>
              </w:rPr>
            </w:pPr>
            <w:r>
              <w:rPr>
                <w:color w:val="auto"/>
              </w:rPr>
              <w:t>Phần I. Mở đầu</w:t>
            </w:r>
          </w:p>
        </w:tc>
        <w:tc>
          <w:tcPr>
            <w:tcW w:w="1559" w:type="dxa"/>
          </w:tcPr>
          <w:p>
            <w:pPr>
              <w:spacing w:after="0" w:line="300" w:lineRule="auto"/>
              <w:jc w:val="right"/>
              <w:rPr>
                <w:color w:val="auto"/>
              </w:rPr>
            </w:pPr>
            <w:r>
              <w:rPr>
                <w:color w:val="auto"/>
              </w:rPr>
              <w:t>3</w:t>
            </w:r>
          </w:p>
        </w:tc>
      </w:tr>
      <w:tr>
        <w:tc>
          <w:tcPr>
            <w:tcW w:w="7054" w:type="dxa"/>
          </w:tcPr>
          <w:p>
            <w:pPr>
              <w:spacing w:after="0" w:line="300" w:lineRule="auto"/>
              <w:jc w:val="both"/>
              <w:rPr>
                <w:color w:val="auto"/>
              </w:rPr>
            </w:pPr>
            <w:r>
              <w:rPr>
                <w:color w:val="auto"/>
              </w:rPr>
              <w:t>I. Lí do chọn đề tài</w:t>
            </w:r>
          </w:p>
        </w:tc>
        <w:tc>
          <w:tcPr>
            <w:tcW w:w="1559" w:type="dxa"/>
          </w:tcPr>
          <w:p>
            <w:pPr>
              <w:spacing w:after="0" w:line="300" w:lineRule="auto"/>
              <w:jc w:val="right"/>
              <w:rPr>
                <w:color w:val="auto"/>
              </w:rPr>
            </w:pPr>
            <w:r>
              <w:rPr>
                <w:color w:val="auto"/>
              </w:rPr>
              <w:t>3</w:t>
            </w:r>
          </w:p>
        </w:tc>
      </w:tr>
      <w:tr>
        <w:tc>
          <w:tcPr>
            <w:tcW w:w="7054" w:type="dxa"/>
          </w:tcPr>
          <w:p>
            <w:pPr>
              <w:spacing w:after="0" w:line="300" w:lineRule="auto"/>
              <w:jc w:val="both"/>
              <w:rPr>
                <w:color w:val="auto"/>
              </w:rPr>
            </w:pPr>
            <w:r>
              <w:rPr>
                <w:color w:val="auto"/>
              </w:rPr>
              <w:t>II. Mục đích và phương pháp nghiên cứu</w:t>
            </w:r>
          </w:p>
        </w:tc>
        <w:tc>
          <w:tcPr>
            <w:tcW w:w="1559" w:type="dxa"/>
          </w:tcPr>
          <w:p>
            <w:pPr>
              <w:spacing w:after="0" w:line="300" w:lineRule="auto"/>
              <w:jc w:val="right"/>
              <w:rPr>
                <w:color w:val="auto"/>
              </w:rPr>
            </w:pPr>
            <w:r>
              <w:rPr>
                <w:color w:val="auto"/>
              </w:rPr>
              <w:t>4</w:t>
            </w:r>
          </w:p>
        </w:tc>
      </w:tr>
      <w:tr>
        <w:tc>
          <w:tcPr>
            <w:tcW w:w="7054" w:type="dxa"/>
          </w:tcPr>
          <w:p>
            <w:pPr>
              <w:spacing w:after="0" w:line="300" w:lineRule="auto"/>
              <w:jc w:val="both"/>
              <w:rPr>
                <w:color w:val="auto"/>
              </w:rPr>
            </w:pPr>
            <w:r>
              <w:rPr>
                <w:color w:val="auto"/>
              </w:rPr>
              <w:t>Phần II. Nội dung</w:t>
            </w:r>
          </w:p>
        </w:tc>
        <w:tc>
          <w:tcPr>
            <w:tcW w:w="1559" w:type="dxa"/>
          </w:tcPr>
          <w:p>
            <w:pPr>
              <w:spacing w:after="0" w:line="300" w:lineRule="auto"/>
              <w:jc w:val="right"/>
              <w:rPr>
                <w:color w:val="auto"/>
              </w:rPr>
            </w:pPr>
            <w:r>
              <w:rPr>
                <w:color w:val="auto"/>
              </w:rPr>
              <w:t>5</w:t>
            </w:r>
          </w:p>
        </w:tc>
      </w:tr>
      <w:tr>
        <w:tc>
          <w:tcPr>
            <w:tcW w:w="7054" w:type="dxa"/>
          </w:tcPr>
          <w:p>
            <w:pPr>
              <w:spacing w:after="0" w:line="300" w:lineRule="auto"/>
              <w:jc w:val="both"/>
              <w:rPr>
                <w:color w:val="auto"/>
              </w:rPr>
            </w:pPr>
            <w:r>
              <w:rPr>
                <w:color w:val="auto"/>
              </w:rPr>
              <w:t>I. Cơ sở lí luận</w:t>
            </w:r>
          </w:p>
        </w:tc>
        <w:tc>
          <w:tcPr>
            <w:tcW w:w="1559" w:type="dxa"/>
          </w:tcPr>
          <w:p>
            <w:pPr>
              <w:spacing w:after="0" w:line="300" w:lineRule="auto"/>
              <w:jc w:val="right"/>
              <w:rPr>
                <w:color w:val="auto"/>
              </w:rPr>
            </w:pPr>
            <w:r>
              <w:rPr>
                <w:color w:val="auto"/>
              </w:rPr>
              <w:t>5</w:t>
            </w:r>
          </w:p>
        </w:tc>
      </w:tr>
      <w:tr>
        <w:tc>
          <w:tcPr>
            <w:tcW w:w="7054" w:type="dxa"/>
          </w:tcPr>
          <w:p>
            <w:pPr>
              <w:spacing w:after="0" w:line="300" w:lineRule="auto"/>
              <w:jc w:val="both"/>
              <w:rPr>
                <w:color w:val="auto"/>
              </w:rPr>
            </w:pPr>
            <w:r>
              <w:rPr>
                <w:color w:val="auto"/>
              </w:rPr>
              <w:t>II. Cơ sở thực tiễn</w:t>
            </w:r>
          </w:p>
        </w:tc>
        <w:tc>
          <w:tcPr>
            <w:tcW w:w="1559" w:type="dxa"/>
          </w:tcPr>
          <w:p>
            <w:pPr>
              <w:spacing w:after="0" w:line="300" w:lineRule="auto"/>
              <w:jc w:val="right"/>
              <w:rPr>
                <w:color w:val="auto"/>
              </w:rPr>
            </w:pPr>
            <w:r>
              <w:rPr>
                <w:color w:val="auto"/>
              </w:rPr>
              <w:t>7</w:t>
            </w:r>
          </w:p>
        </w:tc>
      </w:tr>
      <w:tr>
        <w:tc>
          <w:tcPr>
            <w:tcW w:w="7054" w:type="dxa"/>
          </w:tcPr>
          <w:p>
            <w:pPr>
              <w:spacing w:after="0" w:line="300" w:lineRule="auto"/>
              <w:jc w:val="both"/>
              <w:rPr>
                <w:color w:val="auto"/>
              </w:rPr>
            </w:pPr>
            <w:r>
              <w:rPr>
                <w:color w:val="auto"/>
              </w:rPr>
              <w:t>III. Các biện pháp thực hiện</w:t>
            </w:r>
          </w:p>
        </w:tc>
        <w:tc>
          <w:tcPr>
            <w:tcW w:w="1559" w:type="dxa"/>
          </w:tcPr>
          <w:p>
            <w:pPr>
              <w:spacing w:after="0" w:line="300" w:lineRule="auto"/>
              <w:jc w:val="right"/>
              <w:rPr>
                <w:color w:val="auto"/>
              </w:rPr>
            </w:pPr>
            <w:r>
              <w:rPr>
                <w:color w:val="auto"/>
              </w:rPr>
              <w:t>8</w:t>
            </w:r>
          </w:p>
        </w:tc>
      </w:tr>
      <w:tr>
        <w:tc>
          <w:tcPr>
            <w:tcW w:w="7054" w:type="dxa"/>
          </w:tcPr>
          <w:p>
            <w:pPr>
              <w:spacing w:after="0" w:line="300" w:lineRule="auto"/>
              <w:jc w:val="both"/>
              <w:rPr>
                <w:color w:val="auto"/>
              </w:rPr>
            </w:pPr>
            <w:r>
              <w:rPr>
                <w:color w:val="auto"/>
              </w:rPr>
              <w:t>IV. Kết quả</w:t>
            </w:r>
          </w:p>
        </w:tc>
        <w:tc>
          <w:tcPr>
            <w:tcW w:w="1559" w:type="dxa"/>
          </w:tcPr>
          <w:p>
            <w:pPr>
              <w:spacing w:after="0" w:line="300" w:lineRule="auto"/>
              <w:jc w:val="right"/>
              <w:rPr>
                <w:color w:val="auto"/>
              </w:rPr>
            </w:pPr>
            <w:r>
              <w:rPr>
                <w:color w:val="auto"/>
              </w:rPr>
              <w:t>16</w:t>
            </w:r>
          </w:p>
        </w:tc>
      </w:tr>
      <w:tr>
        <w:tc>
          <w:tcPr>
            <w:tcW w:w="7054" w:type="dxa"/>
          </w:tcPr>
          <w:p>
            <w:pPr>
              <w:spacing w:after="0" w:line="300" w:lineRule="auto"/>
              <w:jc w:val="both"/>
              <w:rPr>
                <w:rFonts w:eastAsia="Calibri"/>
                <w:color w:val="000000"/>
                <w:lang w:val="pt-BR"/>
              </w:rPr>
            </w:pPr>
            <w:r>
              <w:rPr>
                <w:rFonts w:eastAsia="Calibri"/>
                <w:color w:val="000000"/>
                <w:lang w:val="pt-BR"/>
              </w:rPr>
              <w:t>V. Bài dạy minh họa</w:t>
            </w:r>
          </w:p>
        </w:tc>
        <w:tc>
          <w:tcPr>
            <w:tcW w:w="1559" w:type="dxa"/>
          </w:tcPr>
          <w:p>
            <w:pPr>
              <w:spacing w:after="0" w:line="300" w:lineRule="auto"/>
              <w:jc w:val="right"/>
              <w:rPr>
                <w:color w:val="auto"/>
              </w:rPr>
            </w:pPr>
            <w:r>
              <w:rPr>
                <w:color w:val="auto"/>
              </w:rPr>
              <w:t>17</w:t>
            </w:r>
          </w:p>
        </w:tc>
      </w:tr>
      <w:tr>
        <w:tc>
          <w:tcPr>
            <w:tcW w:w="7054" w:type="dxa"/>
          </w:tcPr>
          <w:p>
            <w:pPr>
              <w:spacing w:after="0" w:line="300" w:lineRule="auto"/>
              <w:jc w:val="both"/>
              <w:rPr>
                <w:color w:val="auto"/>
              </w:rPr>
            </w:pPr>
            <w:r>
              <w:rPr>
                <w:color w:val="auto"/>
              </w:rPr>
              <w:t>Phần III. Kết luận</w:t>
            </w:r>
          </w:p>
        </w:tc>
        <w:tc>
          <w:tcPr>
            <w:tcW w:w="1559" w:type="dxa"/>
          </w:tcPr>
          <w:p>
            <w:pPr>
              <w:spacing w:after="0" w:line="300" w:lineRule="auto"/>
              <w:jc w:val="right"/>
              <w:rPr>
                <w:color w:val="auto"/>
              </w:rPr>
            </w:pPr>
            <w:r>
              <w:rPr>
                <w:color w:val="auto"/>
              </w:rPr>
              <w:t>20</w:t>
            </w:r>
          </w:p>
        </w:tc>
      </w:tr>
      <w:tr>
        <w:tc>
          <w:tcPr>
            <w:tcW w:w="7054" w:type="dxa"/>
          </w:tcPr>
          <w:p>
            <w:pPr>
              <w:spacing w:after="0" w:line="300" w:lineRule="auto"/>
              <w:jc w:val="both"/>
              <w:rPr>
                <w:color w:val="auto"/>
              </w:rPr>
            </w:pPr>
            <w:r>
              <w:rPr>
                <w:rFonts w:eastAsia="Calibri"/>
                <w:color w:val="000000"/>
                <w:lang w:val="pt-BR"/>
              </w:rPr>
              <w:t>I. Ý nghĩa của đề tài đối với công tác</w:t>
            </w:r>
          </w:p>
        </w:tc>
        <w:tc>
          <w:tcPr>
            <w:tcW w:w="1559" w:type="dxa"/>
          </w:tcPr>
          <w:p>
            <w:pPr>
              <w:spacing w:after="0" w:line="300" w:lineRule="auto"/>
              <w:jc w:val="right"/>
              <w:rPr>
                <w:color w:val="auto"/>
              </w:rPr>
            </w:pPr>
            <w:r>
              <w:rPr>
                <w:color w:val="auto"/>
              </w:rPr>
              <w:t>20</w:t>
            </w:r>
          </w:p>
        </w:tc>
      </w:tr>
      <w:tr>
        <w:tc>
          <w:tcPr>
            <w:tcW w:w="7054" w:type="dxa"/>
          </w:tcPr>
          <w:p>
            <w:pPr>
              <w:spacing w:after="0" w:line="300" w:lineRule="auto"/>
              <w:jc w:val="both"/>
              <w:rPr>
                <w:color w:val="000000"/>
                <w:lang w:val="pt-BR"/>
              </w:rPr>
            </w:pPr>
            <w:r>
              <w:rPr>
                <w:rFonts w:eastAsia="Calibri"/>
                <w:color w:val="000000"/>
                <w:lang w:val="pt-BR"/>
              </w:rPr>
              <w:t>II. Bài học kinh nghiệm và hướng phát triển</w:t>
            </w:r>
          </w:p>
        </w:tc>
        <w:tc>
          <w:tcPr>
            <w:tcW w:w="1559" w:type="dxa"/>
          </w:tcPr>
          <w:p>
            <w:pPr>
              <w:spacing w:after="0" w:line="300" w:lineRule="auto"/>
              <w:jc w:val="right"/>
              <w:rPr>
                <w:color w:val="auto"/>
              </w:rPr>
            </w:pPr>
            <w:r>
              <w:rPr>
                <w:color w:val="auto"/>
              </w:rPr>
              <w:t>20</w:t>
            </w:r>
          </w:p>
        </w:tc>
      </w:tr>
      <w:tr>
        <w:tc>
          <w:tcPr>
            <w:tcW w:w="7054" w:type="dxa"/>
          </w:tcPr>
          <w:p>
            <w:pPr>
              <w:spacing w:after="0" w:line="300" w:lineRule="auto"/>
              <w:jc w:val="both"/>
              <w:rPr>
                <w:color w:val="000000"/>
                <w:lang w:val="pt-BR"/>
              </w:rPr>
            </w:pPr>
            <w:r>
              <w:rPr>
                <w:rFonts w:eastAsia="Calibri"/>
                <w:color w:val="000000"/>
                <w:lang w:val="pt-BR"/>
              </w:rPr>
              <w:t>III. Đề xuất</w:t>
            </w:r>
          </w:p>
        </w:tc>
        <w:tc>
          <w:tcPr>
            <w:tcW w:w="1559" w:type="dxa"/>
          </w:tcPr>
          <w:p>
            <w:pPr>
              <w:spacing w:after="0" w:line="300" w:lineRule="auto"/>
              <w:jc w:val="right"/>
              <w:rPr>
                <w:color w:val="auto"/>
              </w:rPr>
            </w:pPr>
            <w:r>
              <w:rPr>
                <w:color w:val="auto"/>
              </w:rPr>
              <w:t>21</w:t>
            </w:r>
          </w:p>
        </w:tc>
      </w:tr>
    </w:tbl>
    <w:p>
      <w:pPr>
        <w:spacing w:after="0" w:line="300" w:lineRule="auto"/>
        <w:jc w:val="both"/>
        <w:rPr>
          <w:b/>
          <w:color w:val="auto"/>
        </w:rPr>
      </w:pPr>
    </w:p>
    <w:p>
      <w:pPr>
        <w:spacing w:after="0" w:line="300" w:lineRule="auto"/>
        <w:jc w:val="both"/>
        <w:rPr>
          <w:b/>
          <w:color w:val="auto"/>
        </w:rPr>
      </w:pPr>
      <w:r>
        <w:rPr>
          <w:b/>
          <w:color w:val="auto"/>
        </w:rPr>
        <w:br w:type="page"/>
      </w:r>
    </w:p>
    <w:p>
      <w:pPr>
        <w:spacing w:after="0" w:line="300" w:lineRule="auto"/>
        <w:jc w:val="center"/>
        <w:rPr>
          <w:b/>
          <w:color w:val="auto"/>
          <w:sz w:val="32"/>
        </w:rPr>
      </w:pPr>
      <w:r>
        <w:rPr>
          <w:b/>
          <w:color w:val="auto"/>
          <w:sz w:val="32"/>
        </w:rPr>
        <w:t>DANH MỤC CHỮ CÁI VIẾT TẮT</w:t>
      </w:r>
    </w:p>
    <w:p>
      <w:pPr>
        <w:spacing w:after="0" w:line="300" w:lineRule="auto"/>
        <w:jc w:val="center"/>
        <w:rPr>
          <w:b/>
          <w:color w:val="auto"/>
          <w:sz w:val="6"/>
        </w:rPr>
      </w:pPr>
    </w:p>
    <w:tbl>
      <w:tblPr>
        <w:tblStyle w:val="1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2"/>
        <w:gridCol w:w="2552"/>
      </w:tblGrid>
      <w:tr>
        <w:tblPrEx>
          <w:tblLayout w:type="fixed"/>
          <w:tblCellMar>
            <w:top w:w="0" w:type="dxa"/>
            <w:left w:w="108" w:type="dxa"/>
            <w:bottom w:w="0" w:type="dxa"/>
            <w:right w:w="108" w:type="dxa"/>
          </w:tblCellMar>
        </w:tblPrEx>
        <w:tc>
          <w:tcPr>
            <w:tcW w:w="6912" w:type="dxa"/>
            <w:tcBorders>
              <w:top w:val="nil"/>
              <w:left w:val="nil"/>
              <w:bottom w:val="nil"/>
              <w:right w:val="nil"/>
            </w:tcBorders>
          </w:tcPr>
          <w:p>
            <w:pPr>
              <w:spacing w:after="0" w:line="300" w:lineRule="auto"/>
              <w:jc w:val="both"/>
              <w:rPr>
                <w:color w:val="auto"/>
              </w:rPr>
            </w:pPr>
            <w:r>
              <w:rPr>
                <w:color w:val="auto"/>
              </w:rPr>
              <w:t>Giáo dục và Đào tạo</w:t>
            </w:r>
          </w:p>
        </w:tc>
        <w:tc>
          <w:tcPr>
            <w:tcW w:w="2552" w:type="dxa"/>
            <w:tcBorders>
              <w:top w:val="nil"/>
              <w:left w:val="nil"/>
              <w:bottom w:val="nil"/>
              <w:right w:val="nil"/>
            </w:tcBorders>
          </w:tcPr>
          <w:p>
            <w:pPr>
              <w:spacing w:after="0" w:line="300" w:lineRule="auto"/>
              <w:jc w:val="both"/>
              <w:rPr>
                <w:color w:val="auto"/>
              </w:rPr>
            </w:pPr>
            <w:r>
              <w:rPr>
                <w:color w:val="auto"/>
              </w:rPr>
              <w:t>GD&amp;ĐT</w:t>
            </w:r>
          </w:p>
        </w:tc>
      </w:tr>
      <w:tr>
        <w:tc>
          <w:tcPr>
            <w:tcW w:w="6912" w:type="dxa"/>
          </w:tcPr>
          <w:p>
            <w:pPr>
              <w:spacing w:after="0" w:line="300" w:lineRule="auto"/>
              <w:jc w:val="both"/>
              <w:rPr>
                <w:color w:val="auto"/>
              </w:rPr>
            </w:pPr>
            <w:r>
              <w:rPr>
                <w:color w:val="auto"/>
              </w:rPr>
              <w:t>Hoạt động trải nghiệm sáng tạo</w:t>
            </w:r>
          </w:p>
        </w:tc>
        <w:tc>
          <w:tcPr>
            <w:tcW w:w="2552" w:type="dxa"/>
          </w:tcPr>
          <w:p>
            <w:pPr>
              <w:spacing w:after="0" w:line="300" w:lineRule="auto"/>
              <w:jc w:val="both"/>
              <w:rPr>
                <w:color w:val="auto"/>
              </w:rPr>
            </w:pPr>
            <w:r>
              <w:rPr>
                <w:color w:val="auto"/>
              </w:rPr>
              <w:t>HĐTNST</w:t>
            </w:r>
          </w:p>
        </w:tc>
      </w:tr>
      <w:tr>
        <w:tc>
          <w:tcPr>
            <w:tcW w:w="6912" w:type="dxa"/>
          </w:tcPr>
          <w:p>
            <w:pPr>
              <w:spacing w:after="0" w:line="300" w:lineRule="auto"/>
              <w:jc w:val="both"/>
              <w:rPr>
                <w:color w:val="auto"/>
              </w:rPr>
            </w:pPr>
            <w:r>
              <w:rPr>
                <w:color w:val="auto"/>
              </w:rPr>
              <w:t xml:space="preserve">Cán bộ </w:t>
            </w:r>
            <w:r>
              <w:rPr>
                <w:color w:val="auto"/>
              </w:rPr>
              <w:t>,</w:t>
            </w:r>
            <w:r>
              <w:rPr>
                <w:color w:val="auto"/>
              </w:rPr>
              <w:t xml:space="preserve"> giáo viên </w:t>
            </w:r>
            <w:r>
              <w:rPr>
                <w:color w:val="auto"/>
              </w:rPr>
              <w:t>,</w:t>
            </w:r>
            <w:r>
              <w:rPr>
                <w:color w:val="auto"/>
              </w:rPr>
              <w:t xml:space="preserve"> nhân viên</w:t>
            </w:r>
          </w:p>
        </w:tc>
        <w:tc>
          <w:tcPr>
            <w:tcW w:w="2552" w:type="dxa"/>
          </w:tcPr>
          <w:p>
            <w:pPr>
              <w:spacing w:after="0" w:line="300" w:lineRule="auto"/>
              <w:jc w:val="both"/>
              <w:rPr>
                <w:color w:val="auto"/>
              </w:rPr>
            </w:pPr>
            <w:r>
              <w:rPr>
                <w:color w:val="auto"/>
              </w:rPr>
              <w:t>CB</w:t>
            </w:r>
            <w:r>
              <w:rPr>
                <w:color w:val="auto"/>
              </w:rPr>
              <w:t xml:space="preserve">, </w:t>
            </w:r>
            <w:r>
              <w:rPr>
                <w:color w:val="auto"/>
              </w:rPr>
              <w:t>GV</w:t>
            </w:r>
            <w:r>
              <w:rPr>
                <w:color w:val="auto"/>
              </w:rPr>
              <w:t xml:space="preserve">, </w:t>
            </w:r>
            <w:r>
              <w:rPr>
                <w:color w:val="auto"/>
              </w:rPr>
              <w:t>NV</w:t>
            </w:r>
          </w:p>
        </w:tc>
      </w:tr>
      <w:tr>
        <w:tc>
          <w:tcPr>
            <w:tcW w:w="6912" w:type="dxa"/>
          </w:tcPr>
          <w:p>
            <w:pPr>
              <w:spacing w:after="0" w:line="300" w:lineRule="auto"/>
              <w:jc w:val="both"/>
              <w:rPr>
                <w:color w:val="auto"/>
              </w:rPr>
            </w:pPr>
            <w:r>
              <w:rPr>
                <w:color w:val="auto"/>
              </w:rPr>
              <w:t>Học sinh</w:t>
            </w:r>
          </w:p>
        </w:tc>
        <w:tc>
          <w:tcPr>
            <w:tcW w:w="2552" w:type="dxa"/>
          </w:tcPr>
          <w:p>
            <w:pPr>
              <w:spacing w:after="0" w:line="300" w:lineRule="auto"/>
              <w:jc w:val="both"/>
              <w:rPr>
                <w:color w:val="auto"/>
              </w:rPr>
            </w:pPr>
            <w:r>
              <w:rPr>
                <w:color w:val="auto"/>
              </w:rPr>
              <w:t>HS</w:t>
            </w:r>
          </w:p>
        </w:tc>
      </w:tr>
      <w:tr>
        <w:tc>
          <w:tcPr>
            <w:tcW w:w="6912" w:type="dxa"/>
          </w:tcPr>
          <w:p>
            <w:pPr>
              <w:spacing w:after="0" w:line="300" w:lineRule="auto"/>
              <w:jc w:val="both"/>
              <w:rPr>
                <w:color w:val="auto"/>
              </w:rPr>
            </w:pPr>
            <w:r>
              <w:rPr>
                <w:color w:val="auto"/>
              </w:rPr>
              <w:t>Giáo viên</w:t>
            </w:r>
          </w:p>
        </w:tc>
        <w:tc>
          <w:tcPr>
            <w:tcW w:w="2552" w:type="dxa"/>
          </w:tcPr>
          <w:p>
            <w:pPr>
              <w:spacing w:after="0" w:line="300" w:lineRule="auto"/>
              <w:jc w:val="both"/>
              <w:rPr>
                <w:color w:val="auto"/>
              </w:rPr>
            </w:pPr>
            <w:r>
              <w:rPr>
                <w:color w:val="auto"/>
              </w:rPr>
              <w:t>GV</w:t>
            </w:r>
          </w:p>
        </w:tc>
      </w:tr>
    </w:tbl>
    <w:p>
      <w:pPr>
        <w:spacing w:after="0" w:line="300" w:lineRule="auto"/>
        <w:jc w:val="both"/>
        <w:rPr>
          <w:color w:val="auto"/>
        </w:rPr>
      </w:pPr>
    </w:p>
    <w:p>
      <w:pPr>
        <w:spacing w:after="0" w:line="300" w:lineRule="auto"/>
        <w:jc w:val="both"/>
        <w:rPr>
          <w:color w:val="auto"/>
        </w:rPr>
      </w:pPr>
      <w:r>
        <w:rPr>
          <w:color w:val="auto"/>
        </w:rPr>
        <w:br w:type="page"/>
      </w:r>
    </w:p>
    <w:p>
      <w:pPr>
        <w:spacing w:after="0" w:line="300" w:lineRule="auto"/>
        <w:jc w:val="center"/>
        <w:rPr>
          <w:b/>
          <w:color w:val="auto"/>
          <w:sz w:val="32"/>
        </w:rPr>
      </w:pPr>
      <w:r>
        <w:rPr>
          <w:b/>
          <w:color w:val="auto"/>
          <w:sz w:val="32"/>
        </w:rPr>
        <w:t xml:space="preserve">PHẦN I. </w:t>
      </w:r>
      <w:r>
        <w:rPr>
          <w:b/>
          <w:color w:val="auto"/>
          <w:sz w:val="32"/>
        </w:rPr>
        <w:t>MỞ ĐẦU</w:t>
      </w:r>
    </w:p>
    <w:p>
      <w:pPr>
        <w:spacing w:after="0" w:line="300" w:lineRule="auto"/>
        <w:ind w:firstLine="576"/>
        <w:jc w:val="both"/>
        <w:textAlignment w:val="baseline"/>
        <w:rPr>
          <w:b/>
          <w:color w:val="auto"/>
        </w:rPr>
      </w:pPr>
      <w:r>
        <w:rPr>
          <w:b/>
          <w:color w:val="auto"/>
        </w:rPr>
        <w:t>I. LÍ DO CHỌN ĐỀ TÀI</w:t>
      </w:r>
    </w:p>
    <w:p>
      <w:pPr>
        <w:spacing w:after="0" w:line="300" w:lineRule="auto"/>
        <w:ind w:firstLine="576"/>
        <w:jc w:val="both"/>
        <w:textAlignment w:val="baseline"/>
        <w:rPr>
          <w:color w:val="auto"/>
        </w:rPr>
      </w:pPr>
      <w:r>
        <w:rPr>
          <w:color w:val="auto"/>
        </w:rPr>
        <w:t>Giáo dục và đào tạo là quốc sách hàng đầu, là sự nghiệp của Đảng, Nhà nước và của toàn dân.</w:t>
      </w:r>
      <w:r>
        <w:rPr>
          <w:color w:val="auto"/>
        </w:rPr>
        <w:t xml:space="preserve"> </w:t>
      </w:r>
      <w:r>
        <w:rPr>
          <w:color w:val="auto"/>
        </w:rPr>
        <w:t>Đầu tư cho giáo dục là đầu tư phát triển và được ưu tiên đi trước trong các chương trình, kế hoạch phát triển kinh tế - xã hội.</w:t>
      </w:r>
    </w:p>
    <w:p>
      <w:pPr>
        <w:spacing w:after="0" w:line="300" w:lineRule="auto"/>
        <w:ind w:firstLine="576"/>
        <w:jc w:val="both"/>
        <w:textAlignment w:val="baseline"/>
        <w:rPr>
          <w:color w:val="auto"/>
        </w:rPr>
      </w:pPr>
      <w:r>
        <w:rPr>
          <w:color w:val="auto"/>
        </w:rPr>
        <w:t>Mục tiêu của ngành giáo dục nước ta là xây dựng nền giáo dục mở, thực học, thực nghiệp, dạy tốt, học tốt, quản lý tốt; có cơ cấu và phương thức giáo dục hợp lý, gắn với xây dựng xã hội học tập; bảo đảm các điều kiện nâng cao chất lượng; chuẩn hóa, hiện đại hoá, dân chủ hóa, xã hội hóa và hội nhập quốc tế hệ thống giáo dục và đào tạo; giữ vững định hướng xã hội chủ nghĩa và bản sắc dân tộc.</w:t>
      </w:r>
    </w:p>
    <w:p>
      <w:pPr>
        <w:pStyle w:val="2"/>
        <w:tabs>
          <w:tab w:val="left" w:pos="567"/>
        </w:tabs>
        <w:spacing w:before="0" w:line="300" w:lineRule="auto"/>
        <w:ind w:left="60" w:right="120"/>
        <w:jc w:val="both"/>
        <w:rPr>
          <w:b w:val="0"/>
          <w:sz w:val="28"/>
          <w:szCs w:val="28"/>
        </w:rPr>
      </w:pPr>
      <w:r>
        <w:rPr>
          <w:b w:val="0"/>
          <w:sz w:val="28"/>
          <w:szCs w:val="28"/>
        </w:rPr>
        <w:tab/>
      </w:r>
      <w:r>
        <w:rPr>
          <w:b w:val="0"/>
          <w:sz w:val="28"/>
          <w:szCs w:val="28"/>
        </w:rPr>
        <w:t xml:space="preserve">Xuất phát từ mục tiêu trên và đặc biệt trong bối cảnh công cuộc đổi </w:t>
      </w:r>
      <w:r>
        <w:rPr>
          <w:b w:val="0"/>
          <w:spacing w:val="-3"/>
          <w:sz w:val="28"/>
          <w:szCs w:val="28"/>
        </w:rPr>
        <w:t xml:space="preserve">mới </w:t>
      </w:r>
      <w:r>
        <w:rPr>
          <w:b w:val="0"/>
          <w:sz w:val="28"/>
          <w:szCs w:val="28"/>
        </w:rPr>
        <w:t xml:space="preserve">căn bản toàn diện GD&amp;ĐT đang diễn </w:t>
      </w:r>
      <w:r>
        <w:rPr>
          <w:b w:val="0"/>
          <w:spacing w:val="-3"/>
          <w:sz w:val="28"/>
          <w:szCs w:val="28"/>
        </w:rPr>
        <w:t xml:space="preserve">ra </w:t>
      </w:r>
      <w:r>
        <w:rPr>
          <w:b w:val="0"/>
          <w:sz w:val="28"/>
          <w:szCs w:val="28"/>
        </w:rPr>
        <w:t xml:space="preserve">mạnh mẽ, bản “Đề án Phát triển GD&amp;ĐT quận Thanh Xuân giai đoạn 2016-2020” đã xác định GD&amp;ĐT quận Thanh Xuân có nhiều cơ hội để tiếp cận nền giáo dục tiên tiến, hiện đại,  ứng  dụng khoa học công nghệ và vận dụng những cơ chế chính sách </w:t>
      </w:r>
      <w:r>
        <w:rPr>
          <w:b w:val="0"/>
          <w:spacing w:val="-3"/>
          <w:sz w:val="28"/>
          <w:szCs w:val="28"/>
        </w:rPr>
        <w:t xml:space="preserve">mới </w:t>
      </w:r>
      <w:r>
        <w:rPr>
          <w:b w:val="0"/>
          <w:sz w:val="28"/>
          <w:szCs w:val="28"/>
        </w:rPr>
        <w:t xml:space="preserve">để tiếp tục phát triển toàn diện, vững chắc, có sự đột phá và những điểm mới với phương châm phát triển: </w:t>
      </w:r>
      <w:r>
        <w:rPr>
          <w:b w:val="0"/>
          <w:i/>
          <w:sz w:val="28"/>
          <w:szCs w:val="28"/>
        </w:rPr>
        <w:t>Chuẩn hoá, hiện đại hoá, xã hội hoá, dân chủ hoá và hội nhập quốc</w:t>
      </w:r>
      <w:r>
        <w:rPr>
          <w:b w:val="0"/>
          <w:i/>
          <w:spacing w:val="9"/>
          <w:sz w:val="28"/>
          <w:szCs w:val="28"/>
        </w:rPr>
        <w:t xml:space="preserve"> </w:t>
      </w:r>
      <w:r>
        <w:rPr>
          <w:b w:val="0"/>
          <w:i/>
          <w:sz w:val="28"/>
          <w:szCs w:val="28"/>
        </w:rPr>
        <w:t xml:space="preserve">tế. </w:t>
      </w:r>
      <w:r>
        <w:rPr>
          <w:b w:val="0"/>
          <w:sz w:val="28"/>
          <w:szCs w:val="28"/>
        </w:rPr>
        <w:t>Đặc biệt bản đề án cũng đề cao việc tập trung đổi mới nội dung, phương pháp giáo dục, coi trọng phát triển phẩm chất, năng lực của người học; nâng cao chất lượng giáo dục toàn diện trong các nhà trường.</w:t>
      </w:r>
    </w:p>
    <w:p>
      <w:pPr>
        <w:spacing w:after="0" w:line="300" w:lineRule="auto"/>
        <w:ind w:firstLine="576"/>
        <w:jc w:val="both"/>
        <w:textAlignment w:val="baseline"/>
        <w:rPr>
          <w:rStyle w:val="10"/>
          <w:b/>
          <w:bCs/>
          <w:color w:val="000000"/>
        </w:rPr>
      </w:pPr>
      <w:r>
        <w:rPr>
          <w:color w:val="auto"/>
        </w:rPr>
        <w:t>Dạy học không chỉ là hình thành tri thức cho học sinh mà quan trọng hơn là dạy cho các em biết cách học, cách vận dụng kiến thức vào thực tiễn tức là thông qua hoạt động học tập hình thành cho HS các năng lực để</w:t>
      </w:r>
      <w:r>
        <w:rPr>
          <w:rStyle w:val="12"/>
          <w:color w:val="auto"/>
        </w:rPr>
        <w:t> </w:t>
      </w:r>
      <w:r>
        <w:rPr>
          <w:rStyle w:val="12"/>
          <w:b w:val="0"/>
          <w:color w:val="auto"/>
        </w:rPr>
        <w:t>biến quá trình học thành quá trình phát triển tư duy sáng tạo. </w:t>
      </w:r>
      <w:r>
        <w:rPr>
          <w:color w:val="auto"/>
        </w:rPr>
        <w:t xml:space="preserve">Một trong những giải pháp giáo dục hiện đại giúp phát huy tối đa năng lực người học là tổ chức hoạt động trải nghiệm sáng </w:t>
      </w:r>
      <w:r>
        <w:rPr>
          <w:color w:val="auto"/>
        </w:rPr>
        <w:t xml:space="preserve">tạo </w:t>
      </w:r>
      <w:r>
        <w:rPr>
          <w:rStyle w:val="12"/>
          <w:b w:val="0"/>
          <w:color w:val="auto"/>
        </w:rPr>
        <w:t xml:space="preserve"> trong</w:t>
      </w:r>
      <w:r>
        <w:rPr>
          <w:rStyle w:val="12"/>
          <w:b w:val="0"/>
          <w:color w:val="auto"/>
        </w:rPr>
        <w:t xml:space="preserve"> các tình huống nhận thức và thực tiễn. Tổ chức HĐTNST là thực hiện nguyên </w:t>
      </w:r>
      <w:r>
        <w:rPr>
          <w:rStyle w:val="12"/>
          <w:b w:val="0"/>
          <w:color w:val="auto"/>
        </w:rPr>
        <w:t>lí “học đi đôi với hành, giáo dục kết hợp với lao động sản xuất, lí luận gắn liền với thực tiễn”; Với việc đưa HS vào các hoạt động trải nghiệm thực tế, người học sẽ có cơ hội nhìn vấn đề từ nhiều góc độ và quan điểm khác nhau, tránh bị áp đặt; và có cơ hội đưa ra giải pháp mang tính sáng tạo mang dấu ấn cá nhân.</w:t>
      </w:r>
      <w:r>
        <w:rPr>
          <w:rStyle w:val="12"/>
          <w:b w:val="0"/>
          <w:color w:val="auto"/>
        </w:rPr>
        <w:t xml:space="preserve"> </w:t>
      </w:r>
      <w:r>
        <w:rPr>
          <w:color w:val="000000"/>
        </w:rPr>
        <w:t>Đây là một nội dung mới mẻ</w:t>
      </w:r>
      <w:r>
        <w:rPr>
          <w:color w:val="000000"/>
        </w:rPr>
        <w:t xml:space="preserve"> và rất</w:t>
      </w:r>
      <w:r>
        <w:rPr>
          <w:color w:val="000000"/>
        </w:rPr>
        <w:t xml:space="preserve"> hấp dẫn </w:t>
      </w:r>
      <w:r>
        <w:rPr>
          <w:color w:val="000000"/>
        </w:rPr>
        <w:t xml:space="preserve">với </w:t>
      </w:r>
      <w:r>
        <w:rPr>
          <w:color w:val="000000"/>
        </w:rPr>
        <w:t>tôi. Căn cứ vào những việc thực tế mình đã làm, tôi viết thành sáng kiến </w:t>
      </w:r>
      <w:r>
        <w:rPr>
          <w:rStyle w:val="10"/>
          <w:b/>
          <w:bCs/>
          <w:color w:val="000000"/>
        </w:rPr>
        <w:t>Một số kinh nghiệm tổ chức các hoạt động trải nghiệm sáng tạo cho học sinh</w:t>
      </w:r>
      <w:r>
        <w:rPr>
          <w:rStyle w:val="10"/>
          <w:b/>
          <w:bCs/>
          <w:color w:val="000000"/>
        </w:rPr>
        <w:t xml:space="preserve"> trong môn</w:t>
      </w:r>
      <w:r>
        <w:rPr>
          <w:rStyle w:val="10"/>
          <w:b/>
          <w:bCs/>
          <w:color w:val="000000"/>
        </w:rPr>
        <w:t xml:space="preserve"> Khoa học</w:t>
      </w:r>
      <w:r>
        <w:rPr>
          <w:rStyle w:val="10"/>
          <w:b/>
          <w:bCs/>
          <w:color w:val="000000"/>
        </w:rPr>
        <w:t xml:space="preserve"> lớp 5.</w:t>
      </w:r>
    </w:p>
    <w:p>
      <w:pPr>
        <w:spacing w:after="0" w:line="300" w:lineRule="auto"/>
        <w:ind w:firstLine="720"/>
        <w:jc w:val="both"/>
        <w:rPr>
          <w:b/>
          <w:bCs/>
          <w:color w:val="000000"/>
        </w:rPr>
      </w:pPr>
    </w:p>
    <w:p>
      <w:pPr>
        <w:spacing w:after="0" w:line="300" w:lineRule="auto"/>
        <w:ind w:firstLine="720"/>
        <w:jc w:val="both"/>
        <w:rPr>
          <w:color w:val="000000"/>
        </w:rPr>
      </w:pPr>
      <w:r>
        <w:rPr>
          <w:b/>
          <w:bCs/>
          <w:color w:val="000000"/>
        </w:rPr>
        <w:t>I</w:t>
      </w:r>
      <w:r>
        <w:rPr>
          <w:rFonts w:eastAsia="Calibri"/>
          <w:b/>
          <w:bCs/>
          <w:color w:val="000000"/>
        </w:rPr>
        <w:t xml:space="preserve">I. </w:t>
      </w:r>
      <w:r>
        <w:rPr>
          <w:b/>
          <w:bCs/>
          <w:color w:val="000000"/>
        </w:rPr>
        <w:t>MỤC ĐÍCH VÀ PHƯƠNG PHÁP NGHIÊN CỨU</w:t>
      </w:r>
    </w:p>
    <w:p>
      <w:pPr>
        <w:spacing w:after="0" w:line="300" w:lineRule="auto"/>
        <w:ind w:firstLine="720"/>
        <w:jc w:val="both"/>
        <w:rPr>
          <w:b/>
          <w:bCs/>
          <w:color w:val="000000"/>
        </w:rPr>
      </w:pPr>
      <w:r>
        <w:rPr>
          <w:rFonts w:eastAsia="Calibri"/>
          <w:b/>
          <w:bCs/>
          <w:color w:val="000000"/>
        </w:rPr>
        <w:t>1. Mục đích nghiên cứu</w:t>
      </w:r>
      <w:r>
        <w:rPr>
          <w:b/>
          <w:bCs/>
          <w:color w:val="000000"/>
        </w:rPr>
        <w:t>:</w:t>
      </w:r>
    </w:p>
    <w:p>
      <w:pPr>
        <w:spacing w:after="0" w:line="300" w:lineRule="auto"/>
        <w:ind w:firstLine="720"/>
        <w:jc w:val="both"/>
        <w:rPr>
          <w:color w:val="000000"/>
        </w:rPr>
      </w:pPr>
      <w:r>
        <w:rPr>
          <w:rFonts w:eastAsia="Calibri"/>
          <w:color w:val="000000"/>
        </w:rPr>
        <w:t xml:space="preserve">Nhằm giúp các em học sinh lớp </w:t>
      </w:r>
      <w:r>
        <w:rPr>
          <w:color w:val="000000"/>
        </w:rPr>
        <w:t>5</w:t>
      </w:r>
      <w:r>
        <w:rPr>
          <w:rFonts w:eastAsia="Calibri"/>
          <w:color w:val="000000"/>
        </w:rPr>
        <w:t xml:space="preserve"> hứng thú</w:t>
      </w:r>
      <w:r>
        <w:rPr>
          <w:color w:val="000000"/>
        </w:rPr>
        <w:t xml:space="preserve">, chủ động chiếm lĩnh kiến thức trong môn </w:t>
      </w:r>
      <w:r>
        <w:rPr>
          <w:color w:val="000000"/>
        </w:rPr>
        <w:t>Khoa học</w:t>
      </w:r>
      <w:r>
        <w:rPr>
          <w:color w:val="000000"/>
        </w:rPr>
        <w:t>,đ</w:t>
      </w:r>
      <w:r>
        <w:rPr>
          <w:rFonts w:eastAsia="Calibri"/>
          <w:color w:val="000000"/>
        </w:rPr>
        <w:t>ể những tiết học</w:t>
      </w:r>
      <w:r>
        <w:rPr>
          <w:rFonts w:eastAsia="Calibri"/>
          <w:color w:val="000000"/>
        </w:rPr>
        <w:t xml:space="preserve"> Khoa học</w:t>
      </w:r>
      <w:r>
        <w:rPr>
          <w:rFonts w:eastAsia="Calibri"/>
          <w:color w:val="000000"/>
        </w:rPr>
        <w:t xml:space="preserve"> lớp </w:t>
      </w:r>
      <w:r>
        <w:rPr>
          <w:color w:val="000000"/>
        </w:rPr>
        <w:t>5</w:t>
      </w:r>
      <w:r>
        <w:rPr>
          <w:rFonts w:eastAsia="Calibri"/>
          <w:color w:val="000000"/>
        </w:rPr>
        <w:t xml:space="preserve"> đạt kết quả cao nhất.</w:t>
      </w:r>
    </w:p>
    <w:p>
      <w:pPr>
        <w:spacing w:after="0" w:line="300" w:lineRule="auto"/>
        <w:ind w:firstLine="720"/>
        <w:jc w:val="both"/>
        <w:rPr>
          <w:rFonts w:eastAsia="Calibri"/>
          <w:color w:val="000000"/>
        </w:rPr>
      </w:pPr>
      <w:r>
        <w:rPr>
          <w:rFonts w:eastAsia="Calibri"/>
          <w:b/>
          <w:bCs/>
          <w:color w:val="000000"/>
        </w:rPr>
        <w:t xml:space="preserve">2. Phương pháp nghiên </w:t>
      </w:r>
      <w:r>
        <w:rPr>
          <w:rFonts w:eastAsia="Calibri"/>
          <w:b/>
          <w:bCs/>
          <w:color w:val="000000"/>
        </w:rPr>
        <w:t>cứu</w:t>
      </w:r>
      <w:r>
        <w:rPr>
          <w:rFonts w:eastAsia="Calibri"/>
          <w:color w:val="000000"/>
        </w:rPr>
        <w:t xml:space="preserve"> :</w:t>
      </w:r>
    </w:p>
    <w:p>
      <w:pPr>
        <w:spacing w:after="0" w:line="300" w:lineRule="auto"/>
        <w:ind w:firstLine="720"/>
        <w:jc w:val="both"/>
        <w:rPr>
          <w:rFonts w:eastAsia="Calibri"/>
          <w:color w:val="000000"/>
        </w:rPr>
      </w:pPr>
      <w:r>
        <w:rPr>
          <w:rFonts w:eastAsia="Calibri"/>
          <w:color w:val="000000"/>
        </w:rPr>
        <w:t xml:space="preserve">Để thực hiện đề tài này, tôi đã sử dụng các phương pháp </w:t>
      </w:r>
      <w:r>
        <w:rPr>
          <w:rFonts w:eastAsia="Calibri"/>
          <w:color w:val="000000"/>
        </w:rPr>
        <w:t>sau :</w:t>
      </w:r>
    </w:p>
    <w:p>
      <w:pPr>
        <w:ind w:leftChars="100" w:right="-900" w:hanging="540"/>
        <w:jc w:val="both"/>
        <w:rPr>
          <w:b/>
        </w:rPr>
      </w:pPr>
      <w:r>
        <w:rPr>
          <w:b/>
        </w:rPr>
        <w:t xml:space="preserve">   </w:t>
      </w:r>
      <w:r>
        <w:rPr>
          <w:b/>
          <w:lang w:val="vi-VN"/>
        </w:rPr>
        <w:t xml:space="preserve">   </w:t>
      </w:r>
      <w:r>
        <w:rPr>
          <w:b/>
        </w:rPr>
        <w:t xml:space="preserve"> </w:t>
      </w:r>
      <w:r>
        <w:t>- Đọc tài liệu giáo trình có liên quan đến vấn đề nghiên cứu.</w:t>
      </w:r>
    </w:p>
    <w:p>
      <w:pPr>
        <w:ind w:leftChars="100" w:right="-900" w:hanging="540"/>
        <w:jc w:val="both"/>
      </w:pPr>
      <w:r>
        <w:t xml:space="preserve">       - Phương pháp quan sát: thông qua dự giờ.</w:t>
      </w:r>
    </w:p>
    <w:p>
      <w:pPr>
        <w:ind w:leftChars="100" w:right="-900" w:hanging="540"/>
        <w:jc w:val="both"/>
      </w:pPr>
      <w:r>
        <w:t xml:space="preserve">       - Tìm hiểu thực trạng dạy và học Địa lí ở lớp 5.</w:t>
      </w:r>
    </w:p>
    <w:p>
      <w:pPr>
        <w:ind w:leftChars="100" w:right="-900" w:hanging="540"/>
        <w:jc w:val="both"/>
        <w:rPr>
          <w:rFonts w:eastAsia="Calibri"/>
          <w:color w:val="000000"/>
        </w:rPr>
      </w:pPr>
      <w:r>
        <w:t xml:space="preserve">       - Trao đổi, bàn bạc với giáo viên trong trường để thống nhất các biện pháp tổ chức, hướng dẫn học sinh học tốt phân môn Địa lí.</w:t>
      </w:r>
    </w:p>
    <w:p>
      <w:pPr>
        <w:spacing w:after="0" w:line="300" w:lineRule="auto"/>
        <w:ind w:firstLine="720"/>
        <w:jc w:val="both"/>
        <w:rPr>
          <w:rFonts w:eastAsia="Calibri"/>
          <w:color w:val="000000"/>
        </w:rPr>
      </w:pPr>
      <w:r>
        <w:rPr>
          <w:b/>
          <w:bCs/>
          <w:color w:val="000000"/>
        </w:rPr>
        <w:t>2.1</w:t>
      </w:r>
      <w:r>
        <w:rPr>
          <w:rFonts w:eastAsia="Calibri"/>
          <w:b/>
          <w:bCs/>
          <w:color w:val="000000"/>
        </w:rPr>
        <w:t xml:space="preserve">. Nghiên cứu tài </w:t>
      </w:r>
      <w:r>
        <w:rPr>
          <w:rFonts w:eastAsia="Calibri"/>
          <w:b/>
          <w:bCs/>
          <w:color w:val="000000"/>
        </w:rPr>
        <w:t>liệu :</w:t>
      </w:r>
    </w:p>
    <w:p>
      <w:pPr>
        <w:spacing w:after="0" w:line="300" w:lineRule="auto"/>
        <w:ind w:firstLine="720"/>
        <w:jc w:val="both"/>
        <w:rPr>
          <w:rFonts w:eastAsia="Calibri"/>
          <w:color w:val="000000"/>
        </w:rPr>
      </w:pPr>
      <w:r>
        <w:rPr>
          <w:rFonts w:eastAsia="Calibri"/>
          <w:color w:val="000000"/>
        </w:rPr>
        <w:t xml:space="preserve"> - Đọc các tài liệu sách, báo, tạp chí giáo dục... có liên quan đến nội dung đề tài</w:t>
      </w:r>
    </w:p>
    <w:p>
      <w:pPr>
        <w:spacing w:after="0" w:line="300" w:lineRule="auto"/>
        <w:ind w:firstLine="720"/>
        <w:jc w:val="both"/>
        <w:rPr>
          <w:color w:val="000000"/>
        </w:rPr>
      </w:pPr>
      <w:r>
        <w:rPr>
          <w:rFonts w:eastAsia="Calibri"/>
          <w:color w:val="000000"/>
        </w:rPr>
        <w:t>- Đọc sách giáo khoa, sách giáo viên, các loại sách tham khảo</w:t>
      </w:r>
    </w:p>
    <w:p>
      <w:pPr>
        <w:spacing w:after="0" w:line="300" w:lineRule="auto"/>
        <w:ind w:firstLine="720"/>
        <w:jc w:val="both"/>
        <w:rPr>
          <w:rFonts w:eastAsia="Calibri"/>
          <w:color w:val="000000"/>
        </w:rPr>
      </w:pPr>
      <w:r>
        <w:rPr>
          <w:b/>
          <w:bCs/>
          <w:color w:val="000000"/>
        </w:rPr>
        <w:t>2.2.</w:t>
      </w:r>
      <w:r>
        <w:rPr>
          <w:rFonts w:eastAsia="Calibri"/>
          <w:b/>
          <w:bCs/>
          <w:color w:val="000000"/>
        </w:rPr>
        <w:t xml:space="preserve"> Nghiên cứu thực </w:t>
      </w:r>
      <w:r>
        <w:rPr>
          <w:rFonts w:eastAsia="Calibri"/>
          <w:b/>
          <w:bCs/>
          <w:color w:val="000000"/>
        </w:rPr>
        <w:t>tế</w:t>
      </w:r>
      <w:r>
        <w:rPr>
          <w:rFonts w:eastAsia="Calibri"/>
          <w:color w:val="000000"/>
        </w:rPr>
        <w:t xml:space="preserve"> :</w:t>
      </w:r>
    </w:p>
    <w:p>
      <w:pPr>
        <w:spacing w:after="0" w:line="300" w:lineRule="auto"/>
        <w:ind w:firstLine="720"/>
        <w:jc w:val="both"/>
        <w:rPr>
          <w:rFonts w:eastAsia="Calibri"/>
          <w:color w:val="000000"/>
        </w:rPr>
      </w:pPr>
      <w:r>
        <w:rPr>
          <w:rFonts w:eastAsia="Calibri"/>
          <w:color w:val="000000"/>
        </w:rPr>
        <w:t xml:space="preserve">- </w:t>
      </w:r>
      <w:r>
        <w:rPr>
          <w:color w:val="000000"/>
        </w:rPr>
        <w:t>Tham gia những buổi tập huấn, d</w:t>
      </w:r>
      <w:r>
        <w:rPr>
          <w:rFonts w:eastAsia="Calibri"/>
          <w:color w:val="000000"/>
        </w:rPr>
        <w:t xml:space="preserve">ự giờ, trao đổi ý kiến với đồng nghiệp về các biện pháp </w:t>
      </w:r>
      <w:r>
        <w:rPr>
          <w:color w:val="000000"/>
        </w:rPr>
        <w:t>tổ chức HĐTNST vào các môn học và hoạt động giáo dục</w:t>
      </w:r>
      <w:r>
        <w:rPr>
          <w:color w:val="000000"/>
        </w:rPr>
        <w:t>.</w:t>
      </w:r>
      <w:r>
        <w:rPr>
          <w:rFonts w:eastAsia="Calibri"/>
          <w:color w:val="000000"/>
        </w:rPr>
        <w:t>.</w:t>
      </w:r>
    </w:p>
    <w:p>
      <w:pPr>
        <w:spacing w:after="0" w:line="300" w:lineRule="auto"/>
        <w:ind w:firstLine="720"/>
        <w:jc w:val="both"/>
        <w:rPr>
          <w:rFonts w:eastAsia="Calibri"/>
          <w:color w:val="000000"/>
        </w:rPr>
      </w:pPr>
      <w:r>
        <w:rPr>
          <w:rFonts w:eastAsia="Calibri"/>
          <w:color w:val="000000"/>
        </w:rPr>
        <w:t>- Tổng kết rút kinh nghiệm trong quá trình dạy học.</w:t>
      </w:r>
    </w:p>
    <w:p>
      <w:pPr>
        <w:spacing w:after="0" w:line="300" w:lineRule="auto"/>
        <w:ind w:firstLine="720"/>
        <w:jc w:val="both"/>
        <w:rPr>
          <w:rFonts w:eastAsia="Calibri"/>
          <w:color w:val="000000"/>
        </w:rPr>
      </w:pPr>
      <w:r>
        <w:rPr>
          <w:rFonts w:eastAsia="Calibri"/>
          <w:color w:val="000000"/>
        </w:rPr>
        <w:t xml:space="preserve">- Tổ chức và tiến hành thực nghiệm sư phạm (Soạn giáo </w:t>
      </w:r>
      <w:r>
        <w:rPr>
          <w:rFonts w:eastAsia="Calibri"/>
          <w:color w:val="000000"/>
        </w:rPr>
        <w:t>án</w:t>
      </w:r>
      <w:r>
        <w:rPr>
          <w:rFonts w:eastAsia="Calibri"/>
          <w:color w:val="000000"/>
        </w:rPr>
        <w:t xml:space="preserve"> đã thông qua các tiết dạy để kiểm tra tính khả thi của đề tài).  </w:t>
      </w:r>
    </w:p>
    <w:p>
      <w:pPr>
        <w:spacing w:after="0" w:line="300" w:lineRule="auto"/>
        <w:ind w:firstLine="576"/>
        <w:jc w:val="both"/>
        <w:textAlignment w:val="baseline"/>
        <w:rPr>
          <w:rStyle w:val="10"/>
          <w:b/>
          <w:bCs/>
          <w:color w:val="000000"/>
        </w:rPr>
      </w:pPr>
    </w:p>
    <w:p>
      <w:pPr>
        <w:spacing w:after="0" w:line="300" w:lineRule="auto"/>
        <w:rPr>
          <w:rStyle w:val="10"/>
          <w:b/>
          <w:bCs/>
          <w:i w:val="0"/>
          <w:color w:val="000000"/>
          <w:sz w:val="32"/>
        </w:rPr>
      </w:pPr>
      <w:r>
        <w:rPr>
          <w:rStyle w:val="10"/>
          <w:b/>
          <w:bCs/>
          <w:i w:val="0"/>
          <w:color w:val="000000"/>
          <w:sz w:val="32"/>
        </w:rPr>
        <w:br w:type="page"/>
      </w:r>
    </w:p>
    <w:p>
      <w:pPr>
        <w:spacing w:after="0" w:line="300" w:lineRule="auto"/>
        <w:ind w:firstLine="576"/>
        <w:jc w:val="center"/>
        <w:textAlignment w:val="baseline"/>
        <w:rPr>
          <w:rStyle w:val="10"/>
          <w:b/>
          <w:bCs/>
          <w:i w:val="0"/>
          <w:color w:val="000000"/>
          <w:sz w:val="32"/>
        </w:rPr>
      </w:pPr>
      <w:r>
        <w:rPr>
          <w:rStyle w:val="10"/>
          <w:b/>
          <w:bCs/>
          <w:i w:val="0"/>
          <w:color w:val="000000"/>
          <w:sz w:val="32"/>
        </w:rPr>
        <w:t>PHẦN II. NỘI DUNG</w:t>
      </w:r>
    </w:p>
    <w:p>
      <w:pPr>
        <w:spacing w:after="0" w:line="300" w:lineRule="auto"/>
        <w:ind w:firstLine="576"/>
        <w:jc w:val="both"/>
        <w:textAlignment w:val="baseline"/>
        <w:rPr>
          <w:b/>
          <w:color w:val="auto"/>
        </w:rPr>
      </w:pPr>
      <w:r>
        <w:rPr>
          <w:b/>
          <w:color w:val="auto"/>
        </w:rPr>
        <w:t>I. CƠ SỞ LÍ LUẬN:</w:t>
      </w:r>
    </w:p>
    <w:p>
      <w:pPr>
        <w:spacing w:after="0" w:line="300" w:lineRule="auto"/>
        <w:ind w:firstLine="576"/>
        <w:jc w:val="both"/>
        <w:textAlignment w:val="baseline"/>
        <w:rPr>
          <w:color w:val="auto"/>
        </w:rPr>
      </w:pPr>
      <w:r>
        <w:rPr>
          <w:iCs/>
          <w:color w:val="auto"/>
        </w:rPr>
        <w:t xml:space="preserve">Xây dựng mô hình hoạt động trải nghiệm sáng tạo là một bước quan trọng trong quá trình dạy học. Tổ chức tốt hoạt động trải nghiệm sáng tạo sẽ giúp đạt được các mục tiêu dạy học như: hình thành cho học sinh kiến thức, phát triển năng lực, rèn luyện kĩ năng sống cho học sinh. Bài viết xác định rõ định nghĩa, đặc điểm của hoạt động trải nghiệm sáng tạo, làm cơ sở cho việc xây dựng mô hình hoạt động trải nghiệm sáng tạo trong môn học </w:t>
      </w:r>
      <w:r>
        <w:rPr>
          <w:iCs/>
          <w:color w:val="auto"/>
        </w:rPr>
        <w:t>theo</w:t>
      </w:r>
      <w:r>
        <w:rPr>
          <w:iCs/>
          <w:color w:val="auto"/>
        </w:rPr>
        <w:t xml:space="preserve"> định hướng phát triển năng lực HS</w:t>
      </w:r>
      <w:r>
        <w:rPr>
          <w:iCs/>
          <w:color w:val="auto"/>
          <w:lang w:val="vi-VN"/>
        </w:rPr>
        <w:t xml:space="preserve">. </w:t>
      </w:r>
    </w:p>
    <w:p>
      <w:pPr>
        <w:spacing w:after="0" w:line="300" w:lineRule="auto"/>
        <w:jc w:val="both"/>
        <w:textAlignment w:val="baseline"/>
        <w:rPr>
          <w:iCs/>
          <w:color w:val="auto"/>
        </w:rPr>
      </w:pPr>
      <w:r>
        <w:rPr>
          <w:b/>
          <w:bCs/>
          <w:iCs/>
          <w:color w:val="auto"/>
        </w:rPr>
        <w:t>       </w:t>
      </w:r>
      <w:r>
        <w:rPr>
          <w:color w:val="auto"/>
          <w:lang w:val="vi-VN"/>
        </w:rPr>
        <w:t>V</w:t>
      </w:r>
      <w:r>
        <w:rPr>
          <w:color w:val="auto"/>
        </w:rPr>
        <w:t>ới mục đích nghiên cứu của mình, chúng tôi quan niệm: </w:t>
      </w:r>
      <w:r>
        <w:rPr>
          <w:iCs/>
          <w:color w:val="auto"/>
        </w:rPr>
        <w:t xml:space="preserve">HĐTNST trong dạy học là nhiệm vụ học tập gắn với thực tiễn được tổ chức theo các hình thức đa dạng, linh hoạt trong đó HS được trải nghiệm đề xuất ý </w:t>
      </w:r>
      <w:r>
        <w:rPr>
          <w:iCs/>
          <w:color w:val="auto"/>
        </w:rPr>
        <w:t>tưởng, thiết kế, tổ chức, đánh giá kết quả thực hiện, qua đó vừa lĩnh hội được nội dung học tập, vừa hình thành các kĩ năng sống, kĩ năng tư duy, vận dụng kiến thức, kinh nghiệm để giải quyết một cách linh hoạt, chủ động, sáng tạo những vấn đề nhận thức và thực tiễn.</w:t>
      </w:r>
    </w:p>
    <w:p>
      <w:pPr>
        <w:spacing w:after="0" w:line="300" w:lineRule="auto"/>
        <w:jc w:val="both"/>
        <w:textAlignment w:val="baseline"/>
        <w:rPr>
          <w:b/>
          <w:bCs/>
          <w:iCs/>
          <w:color w:val="auto"/>
        </w:rPr>
      </w:pPr>
      <w:r>
        <w:rPr>
          <w:iCs/>
          <w:color w:val="auto"/>
          <w:lang w:val="vi-VN"/>
        </w:rPr>
        <w:t xml:space="preserve">     </w:t>
      </w:r>
      <w:r>
        <w:rPr>
          <w:b/>
          <w:bCs/>
          <w:iCs/>
          <w:color w:val="auto"/>
        </w:rPr>
        <w:t>Đặc điểm HĐTNST</w:t>
      </w:r>
    </w:p>
    <w:p>
      <w:pPr>
        <w:spacing w:after="0" w:line="300" w:lineRule="auto"/>
        <w:ind w:firstLine="576"/>
        <w:jc w:val="both"/>
        <w:textAlignment w:val="baseline"/>
        <w:rPr>
          <w:color w:val="auto"/>
        </w:rPr>
      </w:pPr>
      <w:r>
        <w:rPr>
          <w:color w:val="auto"/>
        </w:rPr>
        <w:t> HĐTNST là một nhiệm vụ học tập gắn với thực tiễn mà HS cần phải vận dụng vốn kinh nghiệm sẵn có để trải nghiệm, phân tích, khái quát hóa thành kiến thức của bản thân và vận dụng để giải quyết vấn đề trong bối cảnh thực tiễn.</w:t>
      </w:r>
    </w:p>
    <w:p>
      <w:pPr>
        <w:spacing w:after="0" w:line="300" w:lineRule="auto"/>
        <w:ind w:firstLine="700"/>
        <w:jc w:val="both"/>
        <w:textAlignment w:val="baseline"/>
        <w:rPr>
          <w:color w:val="auto"/>
        </w:rPr>
      </w:pPr>
      <w:r>
        <w:rPr>
          <w:color w:val="auto"/>
        </w:rPr>
        <w:t>HĐTNST có nội dung rất đa dạng và mang tính tích hợp kiến thức, </w:t>
      </w:r>
      <w:bookmarkStart w:id="0" w:name="VNS0002"/>
      <w:r>
        <w:rPr>
          <w:color w:val="auto"/>
        </w:rPr>
        <w:t>kĩ năng</w:t>
      </w:r>
      <w:bookmarkEnd w:id="0"/>
      <w:r>
        <w:rPr>
          <w:color w:val="auto"/>
        </w:rPr>
        <w:t> của nhiều môn học, nhiều lĩnh vực học tập như: vật lí, hóa học, địa lí,…Ngoài ra, HĐTNST còn gắn những nội dung cần thiết cho người học bao gồm: giáo dục </w:t>
      </w:r>
      <w:bookmarkStart w:id="1" w:name="VNS0003"/>
      <w:r>
        <w:rPr>
          <w:color w:val="auto"/>
        </w:rPr>
        <w:t>kĩ năng</w:t>
      </w:r>
      <w:bookmarkEnd w:id="1"/>
      <w:r>
        <w:rPr>
          <w:color w:val="auto"/>
        </w:rPr>
        <w:t> sống, giáo dục lao động,  giáo dục môi trường và biến đổi khí hậu, giáo dục phòng chống HIV/AIDS và tệ nạn xã hội, giáo dục vệ sinh an toàn thực phẩm, giáo dục sử dụng năng lượng tiết kiệm, giáo dục giới tính và sức khỏe sinh sản,...</w:t>
      </w:r>
    </w:p>
    <w:p>
      <w:pPr>
        <w:spacing w:after="0" w:line="300" w:lineRule="auto"/>
        <w:ind w:firstLine="700"/>
        <w:jc w:val="both"/>
        <w:textAlignment w:val="baseline"/>
        <w:rPr>
          <w:color w:val="auto"/>
        </w:rPr>
      </w:pPr>
      <w:r>
        <w:rPr>
          <w:color w:val="auto"/>
        </w:rPr>
        <w:t>HĐTNST có thể tổ chức tại nhiều địa điểm khác nhau ở trong hoặc ngoài nhà trường như: lớp học, thư viện, phòng đa năng, phòng truyền thống, sân trường, vườn trường, công viên, vườn hoa, viện bảo tàng, các di tích lịch sử và văn hóa, các danh lam thắng cảnh, các công trình công cộng, nhà các nghệ nhân, các làng nghề, cơ sở sản xuất,... hoặc ở các địa điểm khác ngoài nhà trường có liên quan đến chủ đề hoạt động.</w:t>
      </w:r>
    </w:p>
    <w:p>
      <w:pPr>
        <w:spacing w:after="0" w:line="300" w:lineRule="auto"/>
        <w:ind w:firstLine="700"/>
        <w:jc w:val="both"/>
        <w:textAlignment w:val="baseline"/>
        <w:rPr>
          <w:color w:val="auto"/>
        </w:rPr>
      </w:pPr>
      <w:r>
        <w:rPr>
          <w:color w:val="auto"/>
        </w:rPr>
        <w:t>HĐTNST được tổ chức dưới nhiều hình thức như: hoạt động câu lạc bộ, tổ chức trò chơi, diễn đàn, sân khấu tương tác, tham quan dã ngoại, các hội thi, hoạt động giao lưu, hoạt động tình nguyện, hoạt động cộng đồng, lao động công ích, sân khấu hóa, tổ chức các ngày hội,...</w:t>
      </w:r>
    </w:p>
    <w:p>
      <w:pPr>
        <w:spacing w:after="0" w:line="300" w:lineRule="auto"/>
        <w:ind w:firstLine="697"/>
        <w:jc w:val="both"/>
        <w:textAlignment w:val="baseline"/>
        <w:rPr>
          <w:color w:val="auto"/>
        </w:rPr>
      </w:pPr>
      <w:r>
        <w:rPr>
          <w:color w:val="auto"/>
        </w:rPr>
        <w:t>HĐTNST có vai trò quan trọng trong việc phát triển năng lực HS.</w:t>
      </w:r>
      <w:r>
        <w:rPr>
          <w:color w:val="auto"/>
        </w:rPr>
        <w:t xml:space="preserve"> Trong hoạt động trải nghiệm sáng tạo, học sinh được hoạt động thực hành trải nghiệm những kiến thức, kĩ năng đã học trong các môn học; đồng thời qua đó tiếp tục tìm tòi, mở rộng kiến thức và khả năng ứng dụng của kiến thức vào thực tiễn. Từ việc tham gia hoạt động trải nghiệm, học sinh sẽ được vận dụng kiến thức được học ở trong trường, qua đó học sinh được mở rộng, tìm tòi, sáng tạo hơn trong kiến thức. </w:t>
      </w:r>
      <w:r>
        <w:rPr>
          <w:color w:val="auto"/>
        </w:rPr>
        <w:t>Khi đặt ra một yêu cầu trải nghiệm, học sinh phải hoạt động, phải hoàn thành một sản phẩm, và sản phẩm đó chính là kết quả hoạt động trải nghiệm.</w:t>
      </w:r>
      <w:r>
        <w:rPr>
          <w:color w:val="auto"/>
        </w:rPr>
        <w:t xml:space="preserve"> Sản phẩm đó không </w:t>
      </w:r>
      <w:r>
        <w:rPr>
          <w:color w:val="auto"/>
        </w:rPr>
        <w:t>theo</w:t>
      </w:r>
      <w:r>
        <w:rPr>
          <w:color w:val="auto"/>
        </w:rPr>
        <w:t xml:space="preserve"> khuôn mẫu nào, đó chính là sự sáng tạo của học sinh khi giải quyết vấn đề được đặt ra. Với nội dung và hình thức nêu trên, hoạt động trải nghiệm sáng tạo có vai trò quyết định đối với việc hình thành và phát triển năng lực, phẩm chất của học sinh.</w:t>
      </w:r>
    </w:p>
    <w:p>
      <w:pPr>
        <w:spacing w:after="0" w:line="300" w:lineRule="auto"/>
        <w:ind w:firstLine="700"/>
        <w:jc w:val="both"/>
        <w:textAlignment w:val="baseline"/>
        <w:rPr>
          <w:b/>
          <w:color w:val="auto"/>
        </w:rPr>
      </w:pPr>
      <w:r>
        <w:rPr>
          <w:color w:val="auto"/>
        </w:rPr>
        <w:t>Trong chương trình giáo dục phổ thông mới, cùng với việc áp dụng các phương pháp và kĩ thuật dạy học tích cực trong dạy học các môn học để học sinh được học qua hoạt động, "Hoạt động trải nghiệm sáng tạo" là cầu nối để học sinh "học qua làm" trong thực tiễn, từ đó mới giúp cho kiến thức "biến" thành năng lực. Thông qua hoạt động trải nghiệm, học sinh phải thực hiện bằng hành động; phải tìm hiểu, sử dụng các sản phẩm, công cụ và thiết bị trong thực tế; phải nghe, nói, viết, làm; phải giao tiếp, hợp tác với bạn bè, thầy cô và những người xung quanh để hoàn thành nhiệm vụ.</w:t>
      </w:r>
    </w:p>
    <w:p>
      <w:pPr>
        <w:spacing w:after="0" w:line="300" w:lineRule="auto"/>
        <w:ind w:firstLine="700"/>
        <w:jc w:val="both"/>
        <w:textAlignment w:val="baseline"/>
        <w:rPr>
          <w:b/>
          <w:color w:val="auto"/>
        </w:rPr>
      </w:pPr>
      <w:r>
        <w:rPr>
          <w:b/>
          <w:color w:val="auto"/>
        </w:rPr>
        <w:t>II. CƠ SỞ THỰC TIỄN</w:t>
      </w:r>
    </w:p>
    <w:p>
      <w:pPr>
        <w:spacing w:after="0" w:line="300" w:lineRule="auto"/>
        <w:ind w:firstLine="700"/>
        <w:jc w:val="both"/>
        <w:textAlignment w:val="baseline"/>
        <w:rPr>
          <w:b/>
          <w:color w:val="auto"/>
        </w:rPr>
      </w:pPr>
      <w:r>
        <w:rPr>
          <w:b/>
          <w:color w:val="auto"/>
        </w:rPr>
        <w:t>1. Thuận lợi:</w:t>
      </w:r>
    </w:p>
    <w:p>
      <w:pPr>
        <w:spacing w:after="0" w:line="300" w:lineRule="auto"/>
        <w:ind w:firstLine="700"/>
        <w:jc w:val="both"/>
        <w:textAlignment w:val="baseline"/>
        <w:rPr>
          <w:color w:val="000000"/>
        </w:rPr>
      </w:pPr>
      <w:r>
        <w:rPr>
          <w:color w:val="000000"/>
        </w:rPr>
        <w:t xml:space="preserve">Trong những năm gần đây, nhà trường luôn được sự chỉ đạo sát sao về chuyên môn của Phòng GD&amp;ĐT </w:t>
      </w:r>
      <w:r>
        <w:rPr>
          <w:color w:val="000000"/>
        </w:rPr>
        <w:t>Thanh Xuân</w:t>
      </w:r>
      <w:r>
        <w:rPr>
          <w:color w:val="000000"/>
        </w:rPr>
        <w:t xml:space="preserve">, đặc biệt là sinh hoạt chuyên môn </w:t>
      </w:r>
      <w:r>
        <w:rPr>
          <w:color w:val="000000"/>
        </w:rPr>
        <w:t>theo</w:t>
      </w:r>
      <w:r>
        <w:rPr>
          <w:color w:val="000000"/>
        </w:rPr>
        <w:t xml:space="preserve"> hướng đổi mới nhằm nâng cao chất lượng dạy học. </w:t>
      </w:r>
    </w:p>
    <w:p>
      <w:pPr>
        <w:spacing w:after="0" w:line="300" w:lineRule="auto"/>
        <w:ind w:firstLine="700"/>
        <w:jc w:val="both"/>
        <w:textAlignment w:val="baseline"/>
        <w:rPr>
          <w:color w:val="000000"/>
        </w:rPr>
      </w:pPr>
      <w:r>
        <w:rPr>
          <w:color w:val="000000"/>
        </w:rPr>
        <w:t xml:space="preserve">Trường Tiểu học </w:t>
      </w:r>
      <w:r>
        <w:rPr>
          <w:color w:val="000000"/>
        </w:rPr>
        <w:t>Nguyễn Trãi</w:t>
      </w:r>
      <w:r>
        <w:rPr>
          <w:color w:val="000000"/>
        </w:rPr>
        <w:t xml:space="preserve"> có đội </w:t>
      </w:r>
      <w:r>
        <w:rPr>
          <w:color w:val="000000"/>
        </w:rPr>
        <w:t>ngũ</w:t>
      </w:r>
      <w:r>
        <w:rPr>
          <w:color w:val="000000"/>
        </w:rPr>
        <w:t xml:space="preserve"> CB, GV, NV đảm bảo đủ về số lượng, </w:t>
      </w:r>
      <w:r>
        <w:rPr>
          <w:color w:val="000000"/>
        </w:rPr>
        <w:t>với trình độ trên chuẩn, luôn</w:t>
      </w:r>
      <w:r>
        <w:rPr>
          <w:color w:val="000000"/>
        </w:rPr>
        <w:t xml:space="preserve"> nhiệt tình và có lòng yêu nghề mến trẻ. Đội </w:t>
      </w:r>
      <w:r>
        <w:rPr>
          <w:color w:val="000000"/>
        </w:rPr>
        <w:t>ngũ</w:t>
      </w:r>
      <w:r>
        <w:rPr>
          <w:color w:val="000000"/>
        </w:rPr>
        <w:t xml:space="preserve"> </w:t>
      </w:r>
      <w:r>
        <w:rPr>
          <w:color w:val="000000"/>
        </w:rPr>
        <w:t>giáo viên</w:t>
      </w:r>
      <w:r>
        <w:rPr>
          <w:color w:val="000000"/>
        </w:rPr>
        <w:t xml:space="preserve"> đồng tình hưởng ứng</w:t>
      </w:r>
      <w:r>
        <w:rPr>
          <w:color w:val="000000"/>
        </w:rPr>
        <w:t xml:space="preserve"> các</w:t>
      </w:r>
      <w:r>
        <w:rPr>
          <w:color w:val="000000"/>
        </w:rPr>
        <w:t xml:space="preserve"> cuộc vận động của ngành và các nội dung mà </w:t>
      </w:r>
      <w:r>
        <w:rPr>
          <w:color w:val="000000"/>
        </w:rPr>
        <w:t>nhà trường</w:t>
      </w:r>
      <w:r>
        <w:rPr>
          <w:color w:val="000000"/>
        </w:rPr>
        <w:t xml:space="preserve"> đã xây dựng.</w:t>
      </w:r>
    </w:p>
    <w:p>
      <w:pPr>
        <w:spacing w:after="0" w:line="300" w:lineRule="auto"/>
        <w:ind w:firstLine="700"/>
        <w:jc w:val="both"/>
        <w:textAlignment w:val="baseline"/>
        <w:rPr>
          <w:color w:val="000000"/>
        </w:rPr>
      </w:pPr>
      <w:r>
        <w:rPr>
          <w:color w:val="000000"/>
        </w:rPr>
        <w:t xml:space="preserve">- </w:t>
      </w:r>
      <w:r>
        <w:rPr>
          <w:color w:val="000000"/>
        </w:rPr>
        <w:t>Nhà trường được tu bổ, sửa chữa</w:t>
      </w:r>
      <w:r>
        <w:rPr>
          <w:color w:val="000000"/>
        </w:rPr>
        <w:t xml:space="preserve"> xây dựng phòng học</w:t>
      </w:r>
      <w:r>
        <w:rPr>
          <w:color w:val="000000"/>
        </w:rPr>
        <w:t xml:space="preserve"> khang trang</w:t>
      </w:r>
      <w:r>
        <w:rPr>
          <w:color w:val="000000"/>
        </w:rPr>
        <w:t xml:space="preserve">, </w:t>
      </w:r>
      <w:r>
        <w:rPr>
          <w:color w:val="000000"/>
        </w:rPr>
        <w:t>thư</w:t>
      </w:r>
      <w:r>
        <w:rPr>
          <w:color w:val="000000"/>
        </w:rPr>
        <w:t xml:space="preserve"> viện </w:t>
      </w:r>
      <w:r>
        <w:rPr>
          <w:color w:val="000000"/>
        </w:rPr>
        <w:t>xanh</w:t>
      </w:r>
      <w:r>
        <w:rPr>
          <w:color w:val="000000"/>
        </w:rPr>
        <w:t>, bàn ghế</w:t>
      </w:r>
      <w:r>
        <w:rPr>
          <w:color w:val="000000"/>
        </w:rPr>
        <w:t xml:space="preserve"> mới</w:t>
      </w:r>
      <w:r>
        <w:rPr>
          <w:color w:val="000000"/>
        </w:rPr>
        <w:t>, sách tham khảo phục vụ dạy-học.</w:t>
      </w:r>
    </w:p>
    <w:p>
      <w:pPr>
        <w:spacing w:after="0" w:line="300" w:lineRule="auto"/>
        <w:ind w:firstLine="700"/>
        <w:jc w:val="both"/>
        <w:textAlignment w:val="baseline"/>
        <w:rPr>
          <w:color w:val="000000"/>
        </w:rPr>
      </w:pPr>
      <w:r>
        <w:rPr>
          <w:color w:val="000000"/>
        </w:rPr>
        <w:t xml:space="preserve">- Nhà trường </w:t>
      </w:r>
      <w:r>
        <w:rPr>
          <w:color w:val="000000"/>
        </w:rPr>
        <w:t>có hệ thống máy chiếu, máy tính kết nối mạng Internet phục vụ cho quá trình dạy học.</w:t>
      </w:r>
    </w:p>
    <w:p>
      <w:pPr>
        <w:spacing w:after="0" w:line="300" w:lineRule="auto"/>
        <w:ind w:firstLine="700"/>
        <w:jc w:val="both"/>
        <w:textAlignment w:val="baseline"/>
        <w:rPr>
          <w:color w:val="000000"/>
        </w:rPr>
      </w:pPr>
      <w:r>
        <w:rPr>
          <w:color w:val="000000"/>
        </w:rPr>
        <w:t>- Nhà trường tổ chức nhiều buổi tập huấn, chuyên đề, sinh hoạt chuyên môn liên khối về đổi mới phương pháp dạy học, đặc biệt là về cách tổ chức HĐTNST vào các môn học, các hoạt động giáo dục của nhà trường.</w:t>
      </w:r>
    </w:p>
    <w:p>
      <w:pPr>
        <w:spacing w:after="0" w:line="300" w:lineRule="auto"/>
        <w:ind w:firstLine="700"/>
        <w:jc w:val="both"/>
        <w:textAlignment w:val="baseline"/>
        <w:rPr>
          <w:b/>
          <w:color w:val="000000"/>
        </w:rPr>
      </w:pPr>
      <w:r>
        <w:rPr>
          <w:b/>
          <w:color w:val="000000"/>
        </w:rPr>
        <w:t>2. Khó khăn:</w:t>
      </w:r>
    </w:p>
    <w:p>
      <w:pPr>
        <w:spacing w:after="0" w:line="300" w:lineRule="auto"/>
        <w:ind w:firstLine="700"/>
        <w:jc w:val="both"/>
        <w:textAlignment w:val="baseline"/>
        <w:rPr>
          <w:color w:val="000000"/>
        </w:rPr>
      </w:pPr>
      <w:r>
        <w:rPr>
          <w:color w:val="000000"/>
        </w:rPr>
        <w:t>- Nhà trường, giáo viên không tin tưởng vào khả năng của HS, cha mẹ học sinh không dám giao nhiệm vụ cho tất cả HS.</w:t>
      </w:r>
    </w:p>
    <w:p>
      <w:pPr>
        <w:spacing w:after="0" w:line="300" w:lineRule="auto"/>
        <w:ind w:firstLine="700"/>
        <w:jc w:val="both"/>
        <w:textAlignment w:val="baseline"/>
        <w:rPr>
          <w:color w:val="000000"/>
        </w:rPr>
      </w:pPr>
      <w:r>
        <w:rPr>
          <w:color w:val="000000"/>
        </w:rPr>
        <w:t>- Giáo viên ngại hoạt động, không muốn mất thời gian rèn luyện các kỹ</w:t>
      </w:r>
      <w:r>
        <w:rPr>
          <w:color w:val="000000"/>
        </w:rPr>
        <w:t xml:space="preserve"> năng </w:t>
      </w:r>
      <w:r>
        <w:rPr>
          <w:color w:val="000000"/>
        </w:rPr>
        <w:t>sống cho HS</w:t>
      </w:r>
      <w:r>
        <w:rPr>
          <w:color w:val="000000"/>
        </w:rPr>
        <w:t>.</w:t>
      </w:r>
      <w:r>
        <w:rPr>
          <w:color w:val="000000"/>
        </w:rPr>
        <w:t xml:space="preserve"> </w:t>
      </w:r>
      <w:r>
        <w:rPr>
          <w:color w:val="000000"/>
        </w:rPr>
        <w:t>Giáo viên chưa coi trọng việc giáo dục kĩ năng sống cho HS, việc tổ chức cho các em tham gia các hoạt động vẫn là áp đặt, chưa tạo cơ hội tự học, tự phát hiện cho các em.</w:t>
      </w:r>
      <w:r>
        <w:rPr>
          <w:color w:val="000000"/>
        </w:rPr>
        <w:t xml:space="preserve"> </w:t>
      </w:r>
      <w:r>
        <w:rPr>
          <w:color w:val="000000"/>
        </w:rPr>
        <w:t>Giáo viên chưa huy động được HS tham gia vào các hoạt động học tập và giáo dục hoặc các hoạt động tổ chức chưa hấp dẫn với các em.Trong khi tổ chức các hoạt động giáo dục, GV chỉ tập trung khuyến khích cho các HS nhanh nhẹn, có năng lực hơn, GV chưa biết cách kết nối các em lại với nhau, chưa hướng dẫn, chưa tạo cơ hội cho các em gặp khó khăn trong học tập và trong giao tiếp cách hỏi bạn khi mình không hiểu, không biế</w:t>
      </w:r>
      <w:r>
        <w:rPr>
          <w:color w:val="000000"/>
        </w:rPr>
        <w:t>t cách làm.</w:t>
      </w:r>
    </w:p>
    <w:p>
      <w:pPr>
        <w:spacing w:after="0" w:line="300" w:lineRule="auto"/>
        <w:ind w:firstLine="700"/>
        <w:jc w:val="both"/>
        <w:textAlignment w:val="baseline"/>
        <w:rPr>
          <w:color w:val="000000"/>
        </w:rPr>
      </w:pPr>
      <w:r>
        <w:rPr>
          <w:color w:val="000000"/>
        </w:rPr>
        <w:t xml:space="preserve">- Về phía cha mẹ học sinh: đa số phụ huynh </w:t>
      </w:r>
      <w:r>
        <w:rPr>
          <w:color w:val="000000"/>
        </w:rPr>
        <w:t>quan niệm</w:t>
      </w:r>
      <w:r>
        <w:rPr>
          <w:color w:val="000000"/>
        </w:rPr>
        <w:t xml:space="preserve"> </w:t>
      </w:r>
      <w:r>
        <w:rPr>
          <w:color w:val="000000"/>
        </w:rPr>
        <w:t>“</w:t>
      </w:r>
      <w:r>
        <w:rPr>
          <w:color w:val="000000"/>
        </w:rPr>
        <w:t>trách nhiệm của cha mẹ học sinh là cho con đến trường còn việc tổ chức các hoạt động giáo dục là của nhà trường</w:t>
      </w:r>
      <w:r>
        <w:rPr>
          <w:color w:val="000000"/>
        </w:rPr>
        <w:t>”</w:t>
      </w:r>
      <w:r>
        <w:rPr>
          <w:color w:val="000000"/>
        </w:rPr>
        <w:t>. </w:t>
      </w:r>
    </w:p>
    <w:p>
      <w:pPr>
        <w:spacing w:after="0" w:line="300" w:lineRule="auto"/>
        <w:ind w:firstLine="700"/>
        <w:jc w:val="both"/>
        <w:textAlignment w:val="baseline"/>
        <w:rPr>
          <w:b/>
          <w:color w:val="000000"/>
        </w:rPr>
      </w:pPr>
      <w:r>
        <w:rPr>
          <w:b/>
          <w:color w:val="000000"/>
        </w:rPr>
        <w:t>III. CÁC BIỆN PHÁP THỰC HIỆN:</w:t>
      </w:r>
    </w:p>
    <w:p>
      <w:pPr>
        <w:spacing w:after="0" w:line="300" w:lineRule="auto"/>
        <w:ind w:firstLine="700"/>
        <w:jc w:val="both"/>
        <w:rPr>
          <w:b/>
          <w:color w:val="1D2129"/>
          <w:shd w:val="clear" w:color="auto" w:fill="FFFFFF"/>
        </w:rPr>
      </w:pPr>
      <w:r>
        <w:rPr>
          <w:b/>
          <w:color w:val="1D2129"/>
          <w:shd w:val="clear" w:color="auto" w:fill="FFFFFF"/>
        </w:rPr>
        <w:t>1. Thiết</w:t>
      </w:r>
      <w:r>
        <w:rPr>
          <w:color w:val="000000"/>
        </w:rPr>
        <w:t xml:space="preserve"> </w:t>
      </w:r>
      <w:r>
        <w:rPr>
          <w:rStyle w:val="12"/>
          <w:color w:val="000000"/>
        </w:rPr>
        <w:t>kế hoạt động trải nghiệm sáng tạo trong</w:t>
      </w:r>
      <w:r>
        <w:rPr>
          <w:rStyle w:val="12"/>
          <w:color w:val="000000"/>
        </w:rPr>
        <w:t xml:space="preserve"> môn Khoa học:</w:t>
      </w:r>
    </w:p>
    <w:p>
      <w:pPr>
        <w:spacing w:after="0" w:line="300" w:lineRule="auto"/>
        <w:ind w:firstLine="700"/>
        <w:jc w:val="both"/>
        <w:rPr>
          <w:color w:val="1D2129"/>
          <w:shd w:val="clear" w:color="auto" w:fill="FFFFFF"/>
        </w:rPr>
      </w:pPr>
      <w:r>
        <w:rPr>
          <w:color w:val="1D2129"/>
          <w:shd w:val="clear" w:color="auto" w:fill="FFFFFF"/>
        </w:rPr>
        <w:t xml:space="preserve">Vì </w:t>
      </w:r>
      <w:r>
        <w:rPr>
          <w:color w:val="1D2129"/>
          <w:shd w:val="clear" w:color="auto" w:fill="FFFFFF"/>
        </w:rPr>
        <w:t>HĐTNST</w:t>
      </w:r>
      <w:r>
        <w:rPr>
          <w:color w:val="1D2129"/>
          <w:shd w:val="clear" w:color="auto" w:fill="FFFFFF"/>
        </w:rPr>
        <w:t xml:space="preserve"> là hoạt động học tập cho nên hoạt động này phải tuân thủ đầy đủ cấu trúc tâm lý của một hoạt động.</w:t>
      </w:r>
      <w:r>
        <w:rPr>
          <w:color w:val="1D2129"/>
          <w:shd w:val="clear" w:color="auto" w:fill="FFFFFF"/>
        </w:rPr>
        <w:t xml:space="preserve"> Nghĩa là nó phải hội đủ các thành tố: Động cơ, mục đích, phương tiện và thao tác học. Hơn nữa nó phải được thực hiện phối hợp một cách hợp lý cả hai khâu trải nghiệm và sáng tạo.</w:t>
      </w:r>
    </w:p>
    <w:p>
      <w:pPr>
        <w:spacing w:after="0" w:line="300" w:lineRule="auto"/>
        <w:ind w:firstLine="700"/>
        <w:jc w:val="both"/>
        <w:rPr>
          <w:color w:val="1D2129"/>
          <w:shd w:val="clear" w:color="auto" w:fill="FFFFFF"/>
        </w:rPr>
      </w:pPr>
      <w:r>
        <w:rPr>
          <w:color w:val="1D2129"/>
          <w:shd w:val="clear" w:color="auto" w:fill="FFFFFF"/>
        </w:rPr>
        <w:t xml:space="preserve">Căn cứ vào nội dung, phương pháp, hình thức, nguyên tắc tổ chức của </w:t>
      </w:r>
      <w:r>
        <w:rPr>
          <w:color w:val="1D2129"/>
          <w:shd w:val="clear" w:color="auto" w:fill="FFFFFF"/>
        </w:rPr>
        <w:t>HĐTNST</w:t>
      </w:r>
      <w:r>
        <w:rPr>
          <w:color w:val="1D2129"/>
          <w:shd w:val="clear" w:color="auto" w:fill="FFFFFF"/>
        </w:rPr>
        <w:t xml:space="preserve">, tôi </w:t>
      </w:r>
      <w:r>
        <w:rPr>
          <w:color w:val="1D2129"/>
          <w:shd w:val="clear" w:color="auto" w:fill="FFFFFF"/>
        </w:rPr>
        <w:t xml:space="preserve">thấy khi </w:t>
      </w:r>
      <w:r>
        <w:rPr>
          <w:color w:val="1D2129"/>
          <w:shd w:val="clear" w:color="auto" w:fill="FFFFFF"/>
        </w:rPr>
        <w:t xml:space="preserve">thiết kế một </w:t>
      </w:r>
      <w:r>
        <w:rPr>
          <w:color w:val="1D2129"/>
          <w:shd w:val="clear" w:color="auto" w:fill="FFFFFF"/>
        </w:rPr>
        <w:t>HĐTNST</w:t>
      </w:r>
      <w:r>
        <w:rPr>
          <w:color w:val="1D2129"/>
          <w:shd w:val="clear" w:color="auto" w:fill="FFFFFF"/>
        </w:rPr>
        <w:t xml:space="preserve"> </w:t>
      </w:r>
      <w:r>
        <w:rPr>
          <w:color w:val="1D2129"/>
          <w:shd w:val="clear" w:color="auto" w:fill="FFFFFF"/>
        </w:rPr>
        <w:t>cần phải tuân theo</w:t>
      </w:r>
      <w:r>
        <w:rPr>
          <w:color w:val="1D2129"/>
          <w:shd w:val="clear" w:color="auto" w:fill="FFFFFF"/>
        </w:rPr>
        <w:t xml:space="preserve"> quy trình kỹ </w:t>
      </w:r>
      <w:r>
        <w:rPr>
          <w:color w:val="1D2129"/>
          <w:shd w:val="clear" w:color="auto" w:fill="FFFFFF"/>
        </w:rPr>
        <w:t>thuậ</w:t>
      </w:r>
      <w:r>
        <w:rPr>
          <w:color w:val="1D2129"/>
          <w:shd w:val="clear" w:color="auto" w:fill="FFFFFF"/>
        </w:rPr>
        <w:t xml:space="preserve">t </w:t>
      </w:r>
      <w:r>
        <w:rPr>
          <w:color w:val="1D2129"/>
          <w:shd w:val="clear" w:color="auto" w:fill="FFFFFF"/>
        </w:rPr>
        <w:t xml:space="preserve"> theo</w:t>
      </w:r>
      <w:r>
        <w:rPr>
          <w:color w:val="1D2129"/>
          <w:shd w:val="clear" w:color="auto" w:fill="FFFFFF"/>
        </w:rPr>
        <w:t xml:space="preserve"> quan điểm hoạt động gồm </w:t>
      </w:r>
      <w:r>
        <w:rPr>
          <w:color w:val="1D2129"/>
          <w:shd w:val="clear" w:color="auto" w:fill="FFFFFF"/>
        </w:rPr>
        <w:t>các bước</w:t>
      </w:r>
      <w:r>
        <w:rPr>
          <w:color w:val="1D2129"/>
          <w:shd w:val="clear" w:color="auto" w:fill="FFFFFF"/>
        </w:rPr>
        <w:t xml:space="preserve"> như sau: </w:t>
      </w:r>
    </w:p>
    <w:p>
      <w:pPr>
        <w:shd w:val="clear" w:color="auto" w:fill="FFFFFF"/>
        <w:spacing w:line="300" w:lineRule="auto"/>
        <w:ind w:left="-142" w:firstLine="851"/>
        <w:textAlignment w:val="baseline"/>
        <w:rPr>
          <w:color w:val="000000"/>
        </w:rPr>
      </w:pPr>
      <w:r>
        <w:rPr>
          <w:b/>
          <w:color w:val="000000"/>
        </w:rPr>
        <w:t>Bước 1: Đặt tên cho hoạt động</w:t>
      </w:r>
    </w:p>
    <w:p>
      <w:pPr>
        <w:shd w:val="clear" w:color="auto" w:fill="FFFFFF"/>
        <w:spacing w:line="300" w:lineRule="auto"/>
        <w:ind w:firstLine="709"/>
        <w:textAlignment w:val="baseline"/>
        <w:rPr>
          <w:color w:val="000000"/>
        </w:rPr>
      </w:pPr>
      <w:r>
        <w:rPr>
          <w:color w:val="000000"/>
        </w:rPr>
        <w:t>Là một việc làm cần thiết vì tên của hoạt động tự nói lên chủ đề, mục tiêu, nội dung, hình thức của hoạt động.</w:t>
      </w:r>
      <w:r>
        <w:rPr>
          <w:color w:val="000000"/>
        </w:rPr>
        <w:t xml:space="preserve"> </w:t>
      </w:r>
      <w:r>
        <w:rPr>
          <w:color w:val="000000"/>
        </w:rPr>
        <w:t>Tên hoạt động cũng tạo ra sự hấp dẫn, lôi cuốn; tạo ra trạng thái tâm lý đầy hứng khởi và tích cực của học sinh.</w:t>
      </w:r>
      <w:r>
        <w:rPr>
          <w:color w:val="000000"/>
        </w:rPr>
        <w:t xml:space="preserve"> </w:t>
      </w:r>
      <w:r>
        <w:rPr>
          <w:color w:val="000000"/>
        </w:rPr>
        <w:t>Vì vậy, cần có sự tìm tòi, suy nghĩ để đặt tên hoạt động sao cho phù hợp và hấp dẫ</w:t>
      </w:r>
      <w:r>
        <w:rPr>
          <w:color w:val="000000"/>
        </w:rPr>
        <w:t>n.</w:t>
      </w:r>
    </w:p>
    <w:p>
      <w:pPr>
        <w:shd w:val="clear" w:color="auto" w:fill="FFFFFF"/>
        <w:spacing w:line="300" w:lineRule="auto"/>
        <w:ind w:firstLine="709"/>
        <w:textAlignment w:val="baseline"/>
        <w:rPr>
          <w:color w:val="000000"/>
        </w:rPr>
      </w:pPr>
      <w:r>
        <w:rPr>
          <w:color w:val="000000"/>
        </w:rPr>
        <w:t xml:space="preserve">Ví dụ: </w:t>
      </w:r>
    </w:p>
    <w:p>
      <w:pPr>
        <w:shd w:val="clear" w:color="auto" w:fill="FFFFFF"/>
        <w:spacing w:line="300" w:lineRule="auto"/>
        <w:ind w:firstLine="709"/>
        <w:textAlignment w:val="baseline"/>
        <w:rPr>
          <w:i/>
          <w:color w:val="000000"/>
        </w:rPr>
      </w:pPr>
      <w:r>
        <w:rPr>
          <w:i/>
          <w:color w:val="000000"/>
        </w:rPr>
        <w:t xml:space="preserve">- </w:t>
      </w:r>
      <w:r>
        <w:rPr>
          <w:i/>
          <w:color w:val="000000"/>
        </w:rPr>
        <w:t>Bài “Dung dịch” (SGK Khoa học 5, trang 76)</w:t>
      </w:r>
    </w:p>
    <w:p>
      <w:pPr>
        <w:shd w:val="clear" w:color="auto" w:fill="FFFFFF"/>
        <w:spacing w:line="300" w:lineRule="auto"/>
        <w:ind w:firstLine="709"/>
        <w:textAlignment w:val="baseline"/>
        <w:rPr>
          <w:color w:val="000000"/>
        </w:rPr>
      </w:pPr>
      <w:r>
        <w:rPr>
          <w:color w:val="000000"/>
        </w:rPr>
        <w:t>Trong hoạt động thực hành tạo ra dung dịch nước đường (muối</w:t>
      </w:r>
      <w:r>
        <w:rPr>
          <w:color w:val="000000"/>
        </w:rPr>
        <w:t>,...</w:t>
      </w:r>
      <w:r>
        <w:rPr>
          <w:color w:val="000000"/>
        </w:rPr>
        <w:t xml:space="preserve">), tôi lựa chọn và đặt tên cho hoạt động này là “Em là nhà nghiên cứu khoa học”. </w:t>
      </w:r>
      <w:r>
        <w:rPr>
          <w:color w:val="000000"/>
        </w:rPr>
        <w:t xml:space="preserve">Với tên của </w:t>
      </w:r>
      <w:r>
        <w:rPr>
          <w:color w:val="000000"/>
        </w:rPr>
        <w:t>hoạt động như vậy đã khiến các em vô cùng thích thú, hào hứng tham gia hoạt động trải nghiệm.</w:t>
      </w:r>
    </w:p>
    <w:p>
      <w:pPr>
        <w:shd w:val="clear" w:color="auto" w:fill="FFFFFF"/>
        <w:spacing w:line="300" w:lineRule="auto"/>
        <w:ind w:firstLine="709"/>
        <w:textAlignment w:val="baseline"/>
        <w:rPr>
          <w:i/>
          <w:color w:val="000000"/>
        </w:rPr>
      </w:pPr>
      <w:r>
        <w:rPr>
          <w:i/>
          <w:color w:val="000000"/>
        </w:rPr>
        <w:t>- Bài “Cơ quan sinh sản của thực vật có hoa” (SGK Khoa học 5, trang 104)</w:t>
      </w:r>
    </w:p>
    <w:p>
      <w:pPr>
        <w:shd w:val="clear" w:color="auto" w:fill="FFFFFF"/>
        <w:spacing w:line="300" w:lineRule="auto"/>
        <w:ind w:firstLine="709"/>
        <w:textAlignment w:val="baseline"/>
        <w:rPr>
          <w:color w:val="000000"/>
        </w:rPr>
      </w:pPr>
      <w:r>
        <w:rPr>
          <w:color w:val="000000"/>
        </w:rPr>
        <w:t>Tôi đặt tên “Khám phá các loài hoa” cho hoạt động tìm hiểu các bộ phận nhị và nhụy, hoa đực và hoa cái.</w:t>
      </w:r>
    </w:p>
    <w:p>
      <w:pPr>
        <w:shd w:val="clear" w:color="auto" w:fill="FFFFFF"/>
        <w:spacing w:line="300" w:lineRule="auto"/>
        <w:ind w:firstLine="709"/>
        <w:textAlignment w:val="baseline"/>
        <w:rPr>
          <w:b/>
          <w:color w:val="000000"/>
        </w:rPr>
      </w:pPr>
      <w:r>
        <w:rPr>
          <w:b/>
          <w:color w:val="000000"/>
        </w:rPr>
        <w:t>Bước 2: Xác định mục tiêu của hoạt động.</w:t>
      </w:r>
    </w:p>
    <w:p>
      <w:pPr>
        <w:spacing w:after="0" w:line="300" w:lineRule="auto"/>
        <w:ind w:firstLine="700"/>
        <w:jc w:val="both"/>
        <w:rPr>
          <w:color w:val="1D2129"/>
          <w:shd w:val="clear" w:color="auto" w:fill="FFFFFF"/>
        </w:rPr>
      </w:pPr>
      <w:r>
        <w:rPr>
          <w:color w:val="1D2129"/>
          <w:shd w:val="clear" w:color="auto" w:fill="FFFFFF"/>
        </w:rPr>
        <w:t xml:space="preserve">Khâu </w:t>
      </w:r>
      <w:r>
        <w:rPr>
          <w:color w:val="1D2129"/>
          <w:shd w:val="clear" w:color="auto" w:fill="FFFFFF"/>
        </w:rPr>
        <w:t>xác định mục tiêu của</w:t>
      </w:r>
      <w:r>
        <w:rPr>
          <w:color w:val="1D2129"/>
          <w:shd w:val="clear" w:color="auto" w:fill="FFFFFF"/>
        </w:rPr>
        <w:t xml:space="preserve"> hoạt động rất quan trọ</w:t>
      </w:r>
      <w:r>
        <w:rPr>
          <w:color w:val="1D2129"/>
          <w:shd w:val="clear" w:color="auto" w:fill="FFFFFF"/>
        </w:rPr>
        <w:t>ng.</w:t>
      </w:r>
      <w:r>
        <w:rPr>
          <w:color w:val="1D2129"/>
          <w:shd w:val="clear" w:color="auto" w:fill="FFFFFF"/>
        </w:rPr>
        <w:t xml:space="preserve"> </w:t>
      </w:r>
      <w:r>
        <w:rPr>
          <w:color w:val="1D2129"/>
          <w:shd w:val="clear" w:color="auto" w:fill="FFFFFF"/>
        </w:rPr>
        <w:t>N</w:t>
      </w:r>
      <w:r>
        <w:rPr>
          <w:color w:val="1D2129"/>
          <w:shd w:val="clear" w:color="auto" w:fill="FFFFFF"/>
        </w:rPr>
        <w:t>ó đặt cơ sở cho việc thiết kế các hoạt động thành phần.</w:t>
      </w:r>
      <w:r>
        <w:rPr>
          <w:color w:val="1D2129"/>
          <w:shd w:val="clear" w:color="auto" w:fill="FFFFFF"/>
        </w:rPr>
        <w:t xml:space="preserve"> </w:t>
      </w:r>
      <w:r>
        <w:rPr>
          <w:color w:val="1D2129"/>
          <w:shd w:val="clear" w:color="auto" w:fill="FFFFFF"/>
        </w:rPr>
        <w:t>Vì vậy</w:t>
      </w:r>
      <w:r>
        <w:rPr>
          <w:color w:val="1D2129"/>
          <w:shd w:val="clear" w:color="auto" w:fill="FFFFFF"/>
        </w:rPr>
        <w:t xml:space="preserve">, GV </w:t>
      </w:r>
      <w:r>
        <w:rPr>
          <w:color w:val="1D2129"/>
          <w:shd w:val="clear" w:color="auto" w:fill="FFFFFF"/>
        </w:rPr>
        <w:t>cần xác định được</w:t>
      </w:r>
      <w:r>
        <w:rPr>
          <w:color w:val="1D2129"/>
          <w:shd w:val="clear" w:color="auto" w:fill="FFFFFF"/>
        </w:rPr>
        <w:t xml:space="preserve"> mục tiêu giáo dục của </w:t>
      </w:r>
      <w:r>
        <w:rPr>
          <w:color w:val="1D2129"/>
          <w:shd w:val="clear" w:color="auto" w:fill="FFFFFF"/>
        </w:rPr>
        <w:t>HĐTNST</w:t>
      </w:r>
      <w:r>
        <w:rPr>
          <w:color w:val="1D2129"/>
          <w:shd w:val="clear" w:color="auto" w:fill="FFFFFF"/>
        </w:rPr>
        <w:t xml:space="preserve"> là gì, cần hình thành ở HS kiến thức, kĩ năng, thái độ, năng lực gì. Khi đã lựa chọn được nội dung hoạt động rồi thì căn cứ vào nội dung ấy mà lựa chọn phương pháp và hình thức tổ chức hoạt động cho phù </w:t>
      </w:r>
      <w:r>
        <w:rPr>
          <w:color w:val="1D2129"/>
          <w:shd w:val="clear" w:color="auto" w:fill="FFFFFF"/>
        </w:rPr>
        <w:t xml:space="preserve">hợp </w:t>
      </w:r>
      <w:r>
        <w:rPr>
          <w:color w:val="1D2129"/>
          <w:shd w:val="clear" w:color="auto" w:fill="FFFFFF"/>
        </w:rPr>
        <w:t xml:space="preserve"> </w:t>
      </w:r>
      <w:r>
        <w:rPr>
          <w:color w:val="1D2129"/>
          <w:shd w:val="clear" w:color="auto" w:fill="FFFFFF"/>
        </w:rPr>
        <w:t>(</w:t>
      </w:r>
      <w:r>
        <w:rPr>
          <w:color w:val="1D2129"/>
          <w:shd w:val="clear" w:color="auto" w:fill="FFFFFF"/>
        </w:rPr>
        <w:t>Vì nội dung và phương pháp có liên hệ biện chứng với nhau). </w:t>
      </w:r>
    </w:p>
    <w:p>
      <w:pPr>
        <w:spacing w:after="0" w:line="300" w:lineRule="auto"/>
        <w:ind w:firstLine="700"/>
        <w:jc w:val="both"/>
        <w:rPr>
          <w:color w:val="1D2129"/>
          <w:shd w:val="clear" w:color="auto" w:fill="FFFFFF"/>
        </w:rPr>
      </w:pPr>
      <w:r>
        <w:rPr>
          <w:color w:val="1D2129"/>
          <w:shd w:val="clear" w:color="auto" w:fill="FFFFFF"/>
        </w:rPr>
        <w:t>GV phải nắm vững được mục tiêu bài dạy để lựa chọn đưa HĐTNST vào hoạt động nào cho phù hợp.</w:t>
      </w:r>
    </w:p>
    <w:p>
      <w:pPr>
        <w:spacing w:after="0" w:line="300" w:lineRule="auto"/>
        <w:ind w:firstLine="700"/>
        <w:jc w:val="both"/>
        <w:rPr>
          <w:color w:val="1D2129"/>
          <w:shd w:val="clear" w:color="auto" w:fill="FFFFFF"/>
        </w:rPr>
      </w:pPr>
      <w:r>
        <w:rPr>
          <w:color w:val="1D2129"/>
          <w:shd w:val="clear" w:color="auto" w:fill="FFFFFF"/>
        </w:rPr>
        <w:t xml:space="preserve">Ví dụ: </w:t>
      </w:r>
    </w:p>
    <w:p>
      <w:pPr>
        <w:spacing w:after="0" w:line="300" w:lineRule="auto"/>
        <w:ind w:firstLine="700"/>
        <w:jc w:val="both"/>
        <w:rPr>
          <w:i/>
          <w:color w:val="1D2129"/>
          <w:shd w:val="clear" w:color="auto" w:fill="FFFFFF"/>
        </w:rPr>
      </w:pPr>
      <w:r>
        <w:rPr>
          <w:i/>
          <w:color w:val="1D2129"/>
          <w:shd w:val="clear" w:color="auto" w:fill="FFFFFF"/>
        </w:rPr>
        <w:t xml:space="preserve">- </w:t>
      </w:r>
      <w:r>
        <w:rPr>
          <w:i/>
          <w:color w:val="1D2129"/>
          <w:shd w:val="clear" w:color="auto" w:fill="FFFFFF"/>
        </w:rPr>
        <w:t>Bài “Hỗn hợp” (SGK Khoa học 5, trang 74)</w:t>
      </w:r>
    </w:p>
    <w:p>
      <w:pPr>
        <w:spacing w:line="300" w:lineRule="auto"/>
        <w:ind w:firstLine="700"/>
        <w:jc w:val="both"/>
        <w:rPr>
          <w:color w:val="1D2129"/>
          <w:shd w:val="clear" w:color="auto" w:fill="FFFFFF"/>
        </w:rPr>
      </w:pPr>
      <w:r>
        <w:rPr>
          <w:color w:val="auto"/>
        </w:rPr>
        <w:t xml:space="preserve">Tôi đã chọn hoạt động 1 “Trò chơi: Tạo hỗn hợp gia vị” và hoạt động 4 “Thực hành tách một số chất ra khỏi hỗn hợp” để tổ chức cho học sinh </w:t>
      </w:r>
      <w:r>
        <w:rPr>
          <w:color w:val="1D2129"/>
          <w:shd w:val="clear" w:color="auto" w:fill="FFFFFF"/>
        </w:rPr>
        <w:t>HĐTNST.</w:t>
      </w:r>
    </w:p>
    <w:p>
      <w:pPr>
        <w:spacing w:line="300" w:lineRule="auto"/>
        <w:ind w:firstLine="700"/>
        <w:jc w:val="both"/>
        <w:rPr>
          <w:color w:val="1D2129"/>
          <w:shd w:val="clear" w:color="auto" w:fill="FFFFFF"/>
        </w:rPr>
      </w:pPr>
      <w:r>
        <w:rPr>
          <w:color w:val="1D2129"/>
          <w:shd w:val="clear" w:color="auto" w:fill="FFFFFF"/>
        </w:rPr>
        <w:t>Ở hoạt động 1, tôi xác định mục tiêu HS hiểu thế nào là hỗn hợp và biết</w:t>
      </w:r>
      <w:r>
        <w:t xml:space="preserve"> </w:t>
      </w:r>
      <w:r>
        <w:rPr>
          <w:rFonts w:ascii=".VnTime" w:hAnsi=".VnTime"/>
          <w:color w:val="auto"/>
        </w:rPr>
        <w:t>c¸ch t¹o ra mét hçn hîp</w:t>
      </w:r>
      <w:r>
        <w:rPr>
          <w:color w:val="1D2129"/>
          <w:shd w:val="clear" w:color="auto" w:fill="FFFFFF"/>
        </w:rPr>
        <w:t xml:space="preserve"> qua HĐTNST tạo ra hỗn hợp gia vị từ nguyên liệu và dụng cụ các em đã chuẩn bị.</w:t>
      </w:r>
    </w:p>
    <w:p>
      <w:pPr>
        <w:spacing w:line="300" w:lineRule="auto"/>
        <w:ind w:firstLine="700"/>
        <w:jc w:val="both"/>
        <w:rPr>
          <w:color w:val="1D2129"/>
          <w:shd w:val="clear" w:color="auto" w:fill="FFFFFF"/>
        </w:rPr>
      </w:pPr>
      <w:r>
        <w:rPr>
          <w:color w:val="1D2129"/>
          <w:shd w:val="clear" w:color="auto" w:fill="FFFFFF"/>
        </w:rPr>
        <w:t>Còn ở hoạt động</w:t>
      </w:r>
      <w:r>
        <w:rPr>
          <w:color w:val="1D2129"/>
          <w:shd w:val="clear" w:color="auto" w:fill="FFFFFF"/>
        </w:rPr>
        <w:t xml:space="preserve"> </w:t>
      </w:r>
      <w:r>
        <w:rPr>
          <w:color w:val="1D2129"/>
          <w:shd w:val="clear" w:color="auto" w:fill="FFFFFF"/>
        </w:rPr>
        <w:t xml:space="preserve">4, tôi xác định mục tiêu là giúp HS biết cách </w:t>
      </w:r>
      <w:r>
        <w:rPr>
          <w:rFonts w:hint="default" w:ascii="Times New Roman" w:hAnsi="Times New Roman" w:eastAsia="Times New Roman" w:cs="Times New Roman"/>
          <w:color w:val="auto"/>
        </w:rPr>
        <w:t>t¸ch c¸c chÊt trong hçn hî</w:t>
      </w:r>
      <w:r>
        <w:rPr>
          <w:rFonts w:hint="default" w:ascii="Times New Roman" w:hAnsi="Times New Roman" w:eastAsia="Times New Roman" w:cs="Times New Roman"/>
          <w:color w:val="auto"/>
        </w:rPr>
        <w:t>p vµ</w:t>
      </w:r>
      <w:r>
        <w:rPr>
          <w:rFonts w:hint="default" w:ascii="Times New Roman" w:hAnsi="Times New Roman" w:eastAsia="Times New Roman" w:cs="Times New Roman"/>
          <w:b/>
          <w:color w:val="auto"/>
        </w:rPr>
        <w:t xml:space="preserve"> </w:t>
      </w:r>
      <w:r>
        <w:rPr>
          <w:rFonts w:hint="default" w:ascii="Times New Roman" w:hAnsi="Times New Roman" w:eastAsia="Times New Roman" w:cs="Times New Roman"/>
          <w:color w:val="auto"/>
        </w:rPr>
        <w:t>t</w:t>
      </w:r>
      <w:r>
        <w:rPr>
          <w:rFonts w:hint="default" w:ascii="Times New Roman" w:hAnsi="Times New Roman" w:eastAsia="Times New Roman" w:cs="Times New Roman"/>
          <w:color w:val="auto"/>
        </w:rPr>
        <w:t>hùc</w:t>
      </w:r>
      <w:r>
        <w:rPr>
          <w:rFonts w:hint="default" w:ascii="Times New Roman" w:hAnsi="Times New Roman" w:eastAsia="Times New Roman" w:cs="Times New Roman"/>
          <w:color w:val="auto"/>
        </w:rPr>
        <w:t xml:space="preserve"> hµnh </w:t>
      </w:r>
      <w:r>
        <w:rPr>
          <w:rFonts w:hint="default" w:ascii="Times New Roman" w:hAnsi="Times New Roman" w:eastAsia="Times New Roman" w:cs="Times New Roman"/>
          <w:color w:val="auto"/>
        </w:rPr>
        <w:t>t¸ch c¸c chÊt ra khái hçn hîp</w:t>
      </w:r>
      <w:r>
        <w:rPr>
          <w:rFonts w:hint="default" w:ascii="Times New Roman" w:hAnsi="Times New Roman" w:eastAsia="Times New Roman" w:cs="Times New Roman"/>
          <w:color w:val="auto"/>
        </w:rPr>
        <w:t>.</w:t>
      </w:r>
    </w:p>
    <w:p>
      <w:pPr>
        <w:spacing w:line="300" w:lineRule="auto"/>
        <w:ind w:firstLine="700"/>
        <w:jc w:val="both"/>
        <w:rPr>
          <w:i/>
          <w:color w:val="1D2129"/>
          <w:shd w:val="clear" w:color="auto" w:fill="FFFFFF"/>
        </w:rPr>
      </w:pPr>
      <w:r>
        <w:rPr>
          <w:i/>
          <w:color w:val="1D2129"/>
          <w:shd w:val="clear" w:color="auto" w:fill="FFFFFF"/>
        </w:rPr>
        <w:t>- B</w:t>
      </w:r>
      <w:r>
        <w:rPr>
          <w:i/>
          <w:color w:val="1D2129"/>
          <w:shd w:val="clear" w:color="auto" w:fill="FFFFFF"/>
        </w:rPr>
        <w:t>ài “Sự biến đổi hóa học”</w:t>
      </w:r>
      <w:r>
        <w:rPr>
          <w:i/>
          <w:color w:val="auto"/>
        </w:rPr>
        <w:t xml:space="preserve"> </w:t>
      </w:r>
      <w:r>
        <w:rPr>
          <w:i/>
          <w:color w:val="1D2129"/>
          <w:shd w:val="clear" w:color="auto" w:fill="FFFFFF"/>
        </w:rPr>
        <w:t>(SGK Khoa họ</w:t>
      </w:r>
      <w:r>
        <w:rPr>
          <w:i/>
          <w:color w:val="1D2129"/>
          <w:shd w:val="clear" w:color="auto" w:fill="FFFFFF"/>
        </w:rPr>
        <w:t>c 5, trang 78):</w:t>
      </w:r>
    </w:p>
    <w:p>
      <w:pPr>
        <w:spacing w:line="300" w:lineRule="auto"/>
        <w:ind w:firstLine="700"/>
        <w:jc w:val="both"/>
        <w:rPr>
          <w:color w:val="auto"/>
        </w:rPr>
      </w:pPr>
      <w:r>
        <w:rPr>
          <w:color w:val="1D2129"/>
          <w:shd w:val="clear" w:color="auto" w:fill="FFFFFF"/>
        </w:rPr>
        <w:t>T</w:t>
      </w:r>
      <w:r>
        <w:rPr>
          <w:color w:val="1D2129"/>
          <w:shd w:val="clear" w:color="auto" w:fill="FFFFFF"/>
        </w:rPr>
        <w:t xml:space="preserve">ôi </w:t>
      </w:r>
      <w:r>
        <w:rPr>
          <w:color w:val="1D2129"/>
          <w:shd w:val="clear" w:color="auto" w:fill="FFFFFF"/>
        </w:rPr>
        <w:t xml:space="preserve">lựa chọn </w:t>
      </w:r>
      <w:r>
        <w:rPr>
          <w:color w:val="1D2129"/>
          <w:shd w:val="clear" w:color="auto" w:fill="FFFFFF"/>
        </w:rPr>
        <w:t>hoạt động 1 và hoạt động 2 để tổ chức cho học sinh</w:t>
      </w:r>
      <w:r>
        <w:rPr>
          <w:color w:val="1D2129"/>
          <w:shd w:val="clear" w:color="auto" w:fill="FFFFFF"/>
        </w:rPr>
        <w:t xml:space="preserve"> </w:t>
      </w:r>
      <w:r>
        <w:rPr>
          <w:color w:val="1D2129"/>
          <w:shd w:val="clear" w:color="auto" w:fill="FFFFFF"/>
        </w:rPr>
        <w:t>HĐTNST để học sinh hiểu được thế nào là sự biến đổi hóa học và phân biệt được sự biến đổi hóa học với sự biến đổi vật lí học</w:t>
      </w:r>
      <w:r>
        <w:rPr>
          <w:color w:val="auto"/>
        </w:rPr>
        <w:t>.</w:t>
      </w:r>
    </w:p>
    <w:p>
      <w:pPr>
        <w:shd w:val="clear" w:color="auto" w:fill="FFFFFF"/>
        <w:spacing w:line="300" w:lineRule="auto"/>
        <w:ind w:firstLine="709"/>
        <w:textAlignment w:val="baseline"/>
        <w:rPr>
          <w:b/>
          <w:color w:val="000000"/>
        </w:rPr>
      </w:pPr>
      <w:r>
        <w:rPr>
          <w:b/>
          <w:color w:val="000000"/>
        </w:rPr>
        <w:t>Bước 3: Xác định nội dung và hình thức của hoạt động.</w:t>
      </w:r>
    </w:p>
    <w:p>
      <w:pPr>
        <w:shd w:val="clear" w:color="auto" w:fill="FFFFFF"/>
        <w:spacing w:line="300" w:lineRule="auto"/>
        <w:ind w:firstLine="709"/>
        <w:jc w:val="both"/>
        <w:textAlignment w:val="baseline"/>
        <w:rPr>
          <w:color w:val="000000"/>
          <w:szCs w:val="20"/>
          <w:shd w:val="clear" w:color="auto" w:fill="FFFFFF"/>
        </w:rPr>
      </w:pPr>
      <w:r>
        <w:rPr>
          <w:color w:val="000000"/>
          <w:szCs w:val="20"/>
          <w:shd w:val="clear" w:color="auto" w:fill="FFFFFF"/>
        </w:rPr>
        <w:t>HĐTNST được tổ chức dưới nhiều hình thức khác nhau như</w:t>
      </w:r>
      <w:r>
        <w:rPr>
          <w:color w:val="000000"/>
          <w:szCs w:val="20"/>
          <w:shd w:val="clear" w:color="auto" w:fill="FFFFFF"/>
        </w:rPr>
        <w:t>: tổ chức thảo luận,</w:t>
      </w:r>
      <w:r>
        <w:rPr>
          <w:color w:val="000000"/>
          <w:szCs w:val="20"/>
          <w:shd w:val="clear" w:color="auto" w:fill="FFFFFF"/>
        </w:rPr>
        <w:t xml:space="preserve"> hoạt động câu lạc bộ, tổ chức trò chơi, </w:t>
      </w:r>
      <w:r>
        <w:rPr>
          <w:color w:val="000000"/>
          <w:shd w:val="clear" w:color="auto" w:fill="FFFFFF"/>
        </w:rPr>
        <w:t>tổ chức thí nghiệm, điều tra,</w:t>
      </w:r>
      <w:r>
        <w:rPr>
          <w:color w:val="000000"/>
          <w:szCs w:val="20"/>
          <w:shd w:val="clear" w:color="auto" w:fill="FFFFFF"/>
        </w:rPr>
        <w:t xml:space="preserve"> </w:t>
      </w:r>
      <w:r>
        <w:rPr>
          <w:color w:val="000000"/>
          <w:szCs w:val="20"/>
          <w:shd w:val="clear" w:color="auto" w:fill="FFFFFF"/>
        </w:rPr>
        <w:t xml:space="preserve">diễn đàn, sân khấu tương tác, tham quan dã ngoại, các hội thi, hoạt động giao lưu, hoạt động nhân đạo, hoạt động tình nguyện, hoạt động cộng đồng, sinh hoạt tập thể, lao động công ích, sân khấu hóa (kịch, thơ, hát, múa rối, tiểu phẩm, kịch tham gia,…), thể dục thể thao, tổ chức các ngày hội,… </w:t>
      </w:r>
      <w:r>
        <w:rPr>
          <w:color w:val="000000"/>
          <w:szCs w:val="20"/>
          <w:shd w:val="clear" w:color="auto" w:fill="FFFFFF"/>
        </w:rPr>
        <w:t>Mỗi hình thức hoạt động trên đều mang ý nghĩa giáo dục nhất định.</w:t>
      </w:r>
    </w:p>
    <w:p>
      <w:pPr>
        <w:shd w:val="clear" w:color="auto" w:fill="FFFFFF"/>
        <w:spacing w:line="300" w:lineRule="auto"/>
        <w:ind w:firstLine="709"/>
        <w:jc w:val="both"/>
        <w:textAlignment w:val="baseline"/>
        <w:rPr>
          <w:color w:val="000000"/>
          <w:szCs w:val="20"/>
          <w:shd w:val="clear" w:color="auto" w:fill="FFFFFF"/>
        </w:rPr>
      </w:pPr>
      <w:r>
        <w:rPr>
          <w:color w:val="000000"/>
          <w:szCs w:val="20"/>
          <w:shd w:val="clear" w:color="auto" w:fill="FFFFFF"/>
        </w:rPr>
        <w:t>Với đặc điểm từng môn học, nội dung từng bài học, từng hoạt động trong giờ học, GV lựa chọn hình thức HĐTNST sao cho phù hợp.</w:t>
      </w:r>
      <w:r>
        <w:rPr>
          <w:color w:val="000000"/>
          <w:szCs w:val="20"/>
          <w:shd w:val="clear" w:color="auto" w:fill="FFFFFF"/>
        </w:rPr>
        <w:t xml:space="preserve"> Trong môn Khoa học lớp 5, tôi thấy những hình thức </w:t>
      </w:r>
      <w:r>
        <w:rPr>
          <w:color w:val="000000"/>
          <w:szCs w:val="20"/>
          <w:shd w:val="clear" w:color="auto" w:fill="FFFFFF"/>
        </w:rPr>
        <w:t>như :</w:t>
      </w:r>
      <w:r>
        <w:rPr>
          <w:color w:val="000000"/>
          <w:szCs w:val="20"/>
          <w:shd w:val="clear" w:color="auto" w:fill="FFFFFF"/>
        </w:rPr>
        <w:t xml:space="preserve"> </w:t>
      </w:r>
      <w:r>
        <w:rPr>
          <w:color w:val="000000"/>
          <w:szCs w:val="20"/>
          <w:shd w:val="clear" w:color="auto" w:fill="FFFFFF"/>
        </w:rPr>
        <w:t xml:space="preserve">tổ chức thảo luận, </w:t>
      </w:r>
      <w:r>
        <w:rPr>
          <w:color w:val="000000"/>
          <w:szCs w:val="20"/>
          <w:shd w:val="clear" w:color="auto" w:fill="FFFFFF"/>
        </w:rPr>
        <w:t>tổ chức trò chơi,</w:t>
      </w:r>
      <w:r>
        <w:rPr>
          <w:rFonts w:ascii="Arial" w:hAnsi="Arial" w:cs="Arial"/>
          <w:color w:val="000000"/>
          <w:sz w:val="21"/>
          <w:szCs w:val="21"/>
          <w:shd w:val="clear" w:color="auto" w:fill="FFFFFF"/>
        </w:rPr>
        <w:t xml:space="preserve"> </w:t>
      </w:r>
      <w:r>
        <w:rPr>
          <w:color w:val="000000"/>
          <w:shd w:val="clear" w:color="auto" w:fill="FFFFFF"/>
        </w:rPr>
        <w:t>tổ chức thí nghiệm, điều tra,</w:t>
      </w:r>
      <w:r>
        <w:rPr>
          <w:color w:val="000000"/>
          <w:szCs w:val="20"/>
          <w:shd w:val="clear" w:color="auto" w:fill="FFFFFF"/>
        </w:rPr>
        <w:t xml:space="preserve"> sân khấu tương tác, sân khấu hóa (kịch, thơ, hát, múa rối, tiểu phẩm, kịch tham gia,…)</w:t>
      </w:r>
      <w:r>
        <w:rPr>
          <w:color w:val="000000"/>
          <w:szCs w:val="20"/>
          <w:shd w:val="clear" w:color="auto" w:fill="FFFFFF"/>
        </w:rPr>
        <w:t>,...</w:t>
      </w:r>
      <w:r>
        <w:rPr>
          <w:color w:val="000000"/>
          <w:szCs w:val="20"/>
          <w:shd w:val="clear" w:color="auto" w:fill="FFFFFF"/>
        </w:rPr>
        <w:t xml:space="preserve"> thường được lựa chọn để sử dụng trong các giờ học.</w:t>
      </w:r>
    </w:p>
    <w:p>
      <w:pPr>
        <w:shd w:val="clear" w:color="auto" w:fill="FFFFFF"/>
        <w:spacing w:line="300" w:lineRule="auto"/>
        <w:ind w:firstLine="709"/>
        <w:jc w:val="both"/>
        <w:textAlignment w:val="baseline"/>
        <w:rPr>
          <w:color w:val="000000"/>
          <w:szCs w:val="20"/>
          <w:shd w:val="clear" w:color="auto" w:fill="FFFFFF"/>
        </w:rPr>
      </w:pPr>
      <w:r>
        <w:rPr>
          <w:color w:val="000000"/>
          <w:szCs w:val="20"/>
          <w:shd w:val="clear" w:color="auto" w:fill="FFFFFF"/>
        </w:rPr>
        <w:t>Ví dụ:</w:t>
      </w:r>
    </w:p>
    <w:p>
      <w:pPr>
        <w:shd w:val="clear" w:color="auto" w:fill="FFFFFF"/>
        <w:spacing w:line="300" w:lineRule="auto"/>
        <w:ind w:firstLine="709"/>
        <w:jc w:val="both"/>
        <w:textAlignment w:val="baseline"/>
        <w:rPr>
          <w:i/>
          <w:color w:val="000000"/>
          <w:szCs w:val="20"/>
          <w:shd w:val="clear" w:color="auto" w:fill="FFFFFF"/>
        </w:rPr>
      </w:pPr>
      <w:r>
        <w:rPr>
          <w:i/>
          <w:color w:val="000000"/>
          <w:szCs w:val="20"/>
          <w:shd w:val="clear" w:color="auto" w:fill="FFFFFF"/>
        </w:rPr>
        <w:t>- Bài “</w:t>
      </w:r>
      <w:r>
        <w:rPr>
          <w:i/>
          <w:color w:val="000000"/>
          <w:szCs w:val="20"/>
          <w:shd w:val="clear" w:color="auto" w:fill="FFFFFF"/>
        </w:rPr>
        <w:t>Một số biện pháp bảo vệ môi trường</w:t>
      </w:r>
      <w:r>
        <w:rPr>
          <w:i/>
          <w:color w:val="000000"/>
          <w:szCs w:val="20"/>
          <w:shd w:val="clear" w:color="auto" w:fill="FFFFFF"/>
        </w:rPr>
        <w:t>”</w:t>
      </w:r>
      <w:r>
        <w:rPr>
          <w:i/>
          <w:color w:val="000000"/>
          <w:szCs w:val="20"/>
          <w:shd w:val="clear" w:color="auto" w:fill="FFFFFF"/>
        </w:rPr>
        <w:t xml:space="preserve"> (SGK Khoa học 5, trang 140)</w:t>
      </w:r>
    </w:p>
    <w:p>
      <w:pPr>
        <w:shd w:val="clear" w:color="auto" w:fill="FFFFFF"/>
        <w:spacing w:line="300" w:lineRule="auto"/>
        <w:ind w:firstLine="709"/>
        <w:jc w:val="both"/>
        <w:textAlignment w:val="baseline"/>
        <w:rPr>
          <w:color w:val="000000"/>
          <w:szCs w:val="20"/>
          <w:shd w:val="clear" w:color="auto" w:fill="FFFFFF"/>
        </w:rPr>
      </w:pPr>
      <w:r>
        <w:rPr>
          <w:color w:val="000000"/>
          <w:szCs w:val="20"/>
          <w:shd w:val="clear" w:color="auto" w:fill="FFFFFF"/>
        </w:rPr>
        <w:t xml:space="preserve">GV có thể sử dụng </w:t>
      </w:r>
      <w:r>
        <w:rPr>
          <w:b/>
          <w:i/>
          <w:color w:val="000000"/>
          <w:szCs w:val="20"/>
          <w:shd w:val="clear" w:color="auto" w:fill="FFFFFF"/>
        </w:rPr>
        <w:t>hình thức tổ chức thảo luận</w:t>
      </w:r>
      <w:r>
        <w:rPr>
          <w:color w:val="000000"/>
          <w:szCs w:val="20"/>
          <w:shd w:val="clear" w:color="auto" w:fill="FFFFFF"/>
        </w:rPr>
        <w:t xml:space="preserve"> để trả lời câu hỏi “</w:t>
      </w:r>
      <w:r>
        <w:rPr>
          <w:color w:val="000000"/>
          <w:szCs w:val="20"/>
          <w:shd w:val="clear" w:color="auto" w:fill="FFFFFF"/>
        </w:rPr>
        <w:t>Bạn có thể làm gì để góp phần bảo vệ môi trường</w:t>
      </w:r>
      <w:r>
        <w:rPr>
          <w:color w:val="000000"/>
          <w:szCs w:val="20"/>
          <w:shd w:val="clear" w:color="auto" w:fill="FFFFFF"/>
        </w:rPr>
        <w:t>”</w:t>
      </w:r>
      <w:r>
        <w:rPr>
          <w:color w:val="000000"/>
          <w:szCs w:val="20"/>
          <w:shd w:val="clear" w:color="auto" w:fill="FFFFFF"/>
        </w:rPr>
        <w:t>.</w:t>
      </w:r>
      <w:r>
        <w:rPr>
          <w:color w:val="000000"/>
          <w:szCs w:val="20"/>
          <w:shd w:val="clear" w:color="auto" w:fill="FFFFFF"/>
        </w:rPr>
        <w:t xml:space="preserve"> </w:t>
      </w:r>
      <w:r>
        <w:rPr>
          <w:color w:val="000000"/>
          <w:szCs w:val="20"/>
          <w:shd w:val="clear" w:color="auto" w:fill="FFFFFF"/>
        </w:rPr>
        <w:t xml:space="preserve">GV đóng vai trò </w:t>
      </w:r>
      <w:r>
        <w:rPr>
          <w:color w:val="000000"/>
          <w:shd w:val="clear" w:color="auto" w:fill="FFFFFF"/>
        </w:rPr>
        <w:t>là người tổ chức còn học sinh là người chủ trì, dẫn dắt, thực hiện</w:t>
      </w:r>
      <w:r>
        <w:rPr>
          <w:rFonts w:ascii="Arial" w:hAnsi="Arial" w:cs="Arial"/>
          <w:color w:val="000000"/>
          <w:sz w:val="21"/>
          <w:szCs w:val="21"/>
          <w:shd w:val="clear" w:color="auto" w:fill="FFFFFF"/>
        </w:rPr>
        <w:t xml:space="preserve"> </w:t>
      </w:r>
      <w:r>
        <w:rPr>
          <w:color w:val="000000"/>
          <w:shd w:val="clear" w:color="auto" w:fill="FFFFFF"/>
        </w:rPr>
        <w:t xml:space="preserve">trao đổi tìm ra nguyên nhân và giải pháp </w:t>
      </w:r>
      <w:r>
        <w:rPr>
          <w:color w:val="000000"/>
          <w:szCs w:val="20"/>
          <w:shd w:val="clear" w:color="auto" w:fill="FFFFFF"/>
        </w:rPr>
        <w:t>bảo vệ môi trường.</w:t>
      </w:r>
    </w:p>
    <w:p>
      <w:pPr>
        <w:shd w:val="clear" w:color="auto" w:fill="FFFFFF"/>
        <w:spacing w:line="300" w:lineRule="auto"/>
        <w:ind w:firstLine="709"/>
        <w:jc w:val="both"/>
        <w:textAlignment w:val="baseline"/>
        <w:rPr>
          <w:color w:val="000000"/>
          <w:shd w:val="clear" w:color="auto" w:fill="FFFFFF"/>
        </w:rPr>
      </w:pPr>
      <w:r>
        <w:rPr>
          <w:color w:val="000000"/>
          <w:shd w:val="clear" w:color="auto" w:fill="FFFFFF"/>
        </w:rPr>
        <w:t>Tuy nhiên đây cũng chỉ là bước đầu của học tập trải nghiệm hình thức tổ chức này sẽ khó phát huy hết năng lực người học và đặc biệt là những em học sinh còn chưa chú ý tới học tập.</w:t>
      </w:r>
      <w:r>
        <w:rPr>
          <w:color w:val="000000"/>
          <w:shd w:val="clear" w:color="auto" w:fill="FFFFFF"/>
        </w:rPr>
        <w:t xml:space="preserve"> </w:t>
      </w:r>
      <w:r>
        <w:rPr>
          <w:color w:val="000000"/>
          <w:shd w:val="clear" w:color="auto" w:fill="FFFFFF"/>
        </w:rPr>
        <w:t>Bởi vậy giáo viên cần có những hình thức tổ chức hấp dẫn với tất cả đối tượng học sinh nhằm phát triển năng lực ở người học.</w:t>
      </w:r>
    </w:p>
    <w:p>
      <w:pPr>
        <w:shd w:val="clear" w:color="auto" w:fill="FFFFFF"/>
        <w:spacing w:line="300" w:lineRule="auto"/>
        <w:ind w:firstLine="709"/>
        <w:jc w:val="both"/>
        <w:textAlignment w:val="baseline"/>
        <w:rPr>
          <w:i/>
          <w:color w:val="000000"/>
          <w:szCs w:val="20"/>
          <w:shd w:val="clear" w:color="auto" w:fill="FFFFFF"/>
        </w:rPr>
      </w:pPr>
      <w:r>
        <w:rPr>
          <w:i/>
          <w:color w:val="000000"/>
          <w:shd w:val="clear" w:color="auto" w:fill="FFFFFF"/>
        </w:rPr>
        <w:t xml:space="preserve">- Bài “Phòng tránh bị xâm hại” </w:t>
      </w:r>
      <w:r>
        <w:rPr>
          <w:i/>
          <w:color w:val="000000"/>
          <w:szCs w:val="20"/>
          <w:shd w:val="clear" w:color="auto" w:fill="FFFFFF"/>
        </w:rPr>
        <w:t>(SGK Khoa học 5, trang 38)</w:t>
      </w:r>
    </w:p>
    <w:p>
      <w:pPr>
        <w:shd w:val="clear" w:color="auto" w:fill="FFFFFF"/>
        <w:spacing w:line="300" w:lineRule="auto"/>
        <w:ind w:firstLine="709"/>
        <w:jc w:val="both"/>
        <w:textAlignment w:val="baseline"/>
        <w:rPr>
          <w:color w:val="000000"/>
          <w:shd w:val="clear" w:color="auto" w:fill="FFFFFF"/>
        </w:rPr>
      </w:pPr>
      <w:r>
        <w:rPr>
          <w:color w:val="000000"/>
          <w:szCs w:val="20"/>
          <w:shd w:val="clear" w:color="auto" w:fill="FFFFFF"/>
        </w:rPr>
        <w:t xml:space="preserve">Với nội </w:t>
      </w:r>
      <w:r>
        <w:rPr>
          <w:color w:val="000000"/>
          <w:szCs w:val="20"/>
          <w:shd w:val="clear" w:color="auto" w:fill="FFFFFF"/>
        </w:rPr>
        <w:t>dung :</w:t>
      </w:r>
      <w:r>
        <w:rPr>
          <w:color w:val="000000"/>
          <w:szCs w:val="20"/>
          <w:shd w:val="clear" w:color="auto" w:fill="FFFFFF"/>
        </w:rPr>
        <w:t xml:space="preserve"> Ứng phó với nguy cơ bị xâm hại, GV có thể sử dụng </w:t>
      </w:r>
      <w:r>
        <w:rPr>
          <w:b/>
          <w:i/>
          <w:color w:val="000000"/>
          <w:szCs w:val="20"/>
          <w:shd w:val="clear" w:color="auto" w:fill="FFFFFF"/>
        </w:rPr>
        <w:t xml:space="preserve">hình thức tổ chức sân khấu </w:t>
      </w:r>
      <w:r>
        <w:rPr>
          <w:b/>
          <w:i/>
          <w:color w:val="000000"/>
          <w:szCs w:val="20"/>
          <w:shd w:val="clear" w:color="auto" w:fill="FFFFFF"/>
        </w:rPr>
        <w:t>tương tác</w:t>
      </w:r>
      <w:r>
        <w:rPr>
          <w:color w:val="000000"/>
          <w:szCs w:val="20"/>
          <w:shd w:val="clear" w:color="auto" w:fill="FFFFFF"/>
        </w:rPr>
        <w:t>. (Sân khấu tương tác l</w:t>
      </w:r>
      <w:r>
        <w:rPr>
          <w:color w:val="000000"/>
          <w:shd w:val="clear" w:color="auto" w:fill="FFFFFF"/>
        </w:rPr>
        <w:t xml:space="preserve">à một hình thức nghệ thuật tương tác dựa trên hoạt động diễn kịch, trong đó vở kịch chỉ có phần mở đầu đưa ra tình huống, phần còn lại được sáng tạo bởi người tham gia. Phần diễn chính là một cuộc chia </w:t>
      </w:r>
      <w:r>
        <w:rPr>
          <w:color w:val="000000"/>
          <w:shd w:val="clear" w:color="auto" w:fill="FFFFFF"/>
        </w:rPr>
        <w:t>tay</w:t>
      </w:r>
      <w:r>
        <w:rPr>
          <w:color w:val="000000"/>
          <w:shd w:val="clear" w:color="auto" w:fill="FFFFFF"/>
        </w:rPr>
        <w:t xml:space="preserve"> thảo luận giữa những người thực hiện và khán giả, trong đó đề cao tính tương tác hay sự tham gia của khán giả.</w:t>
      </w:r>
      <w:r>
        <w:rPr>
          <w:color w:val="000000"/>
          <w:shd w:val="clear" w:color="auto" w:fill="FFFFFF"/>
        </w:rPr>
        <w:t>)</w:t>
      </w:r>
    </w:p>
    <w:p>
      <w:pPr>
        <w:shd w:val="clear" w:color="auto" w:fill="FFFFFF"/>
        <w:spacing w:line="300" w:lineRule="auto"/>
        <w:ind w:firstLine="709"/>
        <w:jc w:val="both"/>
        <w:textAlignment w:val="baseline"/>
        <w:rPr>
          <w:color w:val="000000"/>
          <w:shd w:val="clear" w:color="auto" w:fill="FFFFFF"/>
        </w:rPr>
      </w:pPr>
      <w:r>
        <w:rPr>
          <w:color w:val="000000"/>
          <w:shd w:val="clear" w:color="auto" w:fill="FFFFFF"/>
        </w:rPr>
        <w:t>HS sẽ có những đoạn kịch thể hiện những tình huống mở về nguy cơ bị</w:t>
      </w:r>
      <w:r>
        <w:rPr>
          <w:color w:val="000000"/>
          <w:shd w:val="clear" w:color="auto" w:fill="FFFFFF"/>
        </w:rPr>
        <w:t xml:space="preserve"> xâm hạ</w:t>
      </w:r>
      <w:r>
        <w:rPr>
          <w:color w:val="000000"/>
          <w:shd w:val="clear" w:color="auto" w:fill="FFFFFF"/>
        </w:rPr>
        <w:t xml:space="preserve">i (đi một mình chỗ vắng và tối, </w:t>
      </w:r>
      <w:r>
        <w:rPr>
          <w:color w:val="000000"/>
          <w:shd w:val="clear" w:color="auto" w:fill="FFFFFF"/>
        </w:rPr>
        <w:t>gặp người lạ</w:t>
      </w:r>
      <w:r>
        <w:rPr>
          <w:color w:val="000000"/>
          <w:shd w:val="clear" w:color="auto" w:fill="FFFFFF"/>
        </w:rPr>
        <w:t>,...</w:t>
      </w:r>
      <w:r>
        <w:rPr>
          <w:color w:val="000000"/>
          <w:shd w:val="clear" w:color="auto" w:fill="FFFFFF"/>
        </w:rPr>
        <w:t>)</w:t>
      </w:r>
      <w:r>
        <w:rPr>
          <w:color w:val="000000"/>
          <w:shd w:val="clear" w:color="auto" w:fill="FFFFFF"/>
        </w:rPr>
        <w:t xml:space="preserve">. </w:t>
      </w:r>
      <w:r>
        <w:rPr>
          <w:color w:val="000000"/>
          <w:shd w:val="clear" w:color="auto" w:fill="FFFFFF"/>
        </w:rPr>
        <w:t>Sau đó, các “diễn viên” sẽ tương tác với các bạn trong lớp về nguy cơ và cách xử lí tình huống đó.</w:t>
      </w:r>
    </w:p>
    <w:p>
      <w:pPr>
        <w:spacing w:line="300" w:lineRule="auto"/>
        <w:ind w:firstLine="700"/>
        <w:jc w:val="both"/>
        <w:rPr>
          <w:i/>
          <w:color w:val="1D2129"/>
          <w:shd w:val="clear" w:color="auto" w:fill="FFFFFF"/>
        </w:rPr>
      </w:pPr>
      <w:r>
        <w:rPr>
          <w:i/>
          <w:color w:val="1D2129"/>
          <w:shd w:val="clear" w:color="auto" w:fill="FFFFFF"/>
        </w:rPr>
        <w:t>- Bài “Sự biến đổi hóa học”</w:t>
      </w:r>
      <w:r>
        <w:rPr>
          <w:i/>
          <w:color w:val="auto"/>
        </w:rPr>
        <w:t xml:space="preserve"> </w:t>
      </w:r>
      <w:r>
        <w:rPr>
          <w:i/>
          <w:color w:val="1D2129"/>
          <w:shd w:val="clear" w:color="auto" w:fill="FFFFFF"/>
        </w:rPr>
        <w:t>(SGK Khoa học 5, trang 78):</w:t>
      </w:r>
    </w:p>
    <w:p>
      <w:pPr>
        <w:spacing w:line="300" w:lineRule="auto"/>
        <w:ind w:firstLine="700"/>
        <w:jc w:val="both"/>
        <w:rPr>
          <w:color w:val="1D2129"/>
          <w:shd w:val="clear" w:color="auto" w:fill="FFFFFF"/>
        </w:rPr>
      </w:pPr>
      <w:r>
        <w:rPr>
          <w:color w:val="1D2129"/>
          <w:shd w:val="clear" w:color="auto" w:fill="FFFFFF"/>
        </w:rPr>
        <w:t xml:space="preserve">GV sử dụng </w:t>
      </w:r>
      <w:r>
        <w:rPr>
          <w:b/>
          <w:i/>
          <w:color w:val="1D2129"/>
          <w:shd w:val="clear" w:color="auto" w:fill="FFFFFF"/>
        </w:rPr>
        <w:t>hình thức tổ chức thí nghiệm</w:t>
      </w:r>
      <w:r>
        <w:rPr>
          <w:color w:val="1D2129"/>
          <w:shd w:val="clear" w:color="auto" w:fill="FFFFFF"/>
        </w:rPr>
        <w:t xml:space="preserve"> để học sinh hiểu được biến đổi hóa học là </w:t>
      </w:r>
      <w:r>
        <w:rPr>
          <w:color w:val="1D2129"/>
          <w:shd w:val="clear" w:color="auto" w:fill="FFFFFF"/>
        </w:rPr>
        <w:t>sự biến đổi từ chất này thành chất khác.</w:t>
      </w:r>
      <w:r>
        <w:rPr>
          <w:color w:val="1D2129"/>
          <w:shd w:val="clear" w:color="auto" w:fill="FFFFFF"/>
        </w:rPr>
        <w:t xml:space="preserve"> HS có thể làm các thí nghiệm như: đốt mẩu giấy, đốt mẩu vải, đun đường trên ngọn lửa</w:t>
      </w:r>
      <w:r>
        <w:rPr>
          <w:color w:val="1D2129"/>
          <w:shd w:val="clear" w:color="auto" w:fill="FFFFFF"/>
        </w:rPr>
        <w:t>,...</w:t>
      </w:r>
      <w:r>
        <w:rPr>
          <w:color w:val="1D2129"/>
          <w:shd w:val="clear" w:color="auto" w:fill="FFFFFF"/>
        </w:rPr>
        <w:t xml:space="preserve"> Tuy nhiên, GV cần lưu ý đảm bảo an toàn, phòng tránh </w:t>
      </w:r>
      <w:r>
        <w:rPr>
          <w:color w:val="1D2129"/>
          <w:shd w:val="clear" w:color="auto" w:fill="FFFFFF"/>
        </w:rPr>
        <w:t>tai</w:t>
      </w:r>
      <w:r>
        <w:rPr>
          <w:color w:val="1D2129"/>
          <w:shd w:val="clear" w:color="auto" w:fill="FFFFFF"/>
        </w:rPr>
        <w:t xml:space="preserve"> nạn thương tích.</w:t>
      </w:r>
    </w:p>
    <w:p>
      <w:pPr>
        <w:shd w:val="clear" w:color="auto" w:fill="FFFFFF"/>
        <w:spacing w:line="300" w:lineRule="auto"/>
        <w:ind w:firstLine="709"/>
        <w:textAlignment w:val="baseline"/>
        <w:rPr>
          <w:b/>
          <w:color w:val="000000"/>
        </w:rPr>
      </w:pPr>
      <w:r>
        <w:rPr>
          <w:b/>
          <w:color w:val="000000"/>
        </w:rPr>
        <w:t>Bước 4: Chuẩn bị hoạt động.</w:t>
      </w:r>
    </w:p>
    <w:p>
      <w:pPr>
        <w:shd w:val="clear" w:color="auto" w:fill="FFFFFF"/>
        <w:spacing w:line="300" w:lineRule="auto"/>
        <w:ind w:firstLine="709"/>
        <w:textAlignment w:val="baseline"/>
        <w:rPr>
          <w:color w:val="000000"/>
        </w:rPr>
      </w:pPr>
      <w:r>
        <w:rPr>
          <w:b/>
          <w:color w:val="000000"/>
        </w:rPr>
        <w:t>-</w:t>
      </w:r>
      <w:r>
        <w:rPr>
          <w:color w:val="000000"/>
        </w:rPr>
        <w:t xml:space="preserve"> Nắm vững nội dung và hình thức hoạt động đã được xác định và dự kiến tiến trình hoạt động.</w:t>
      </w:r>
    </w:p>
    <w:p>
      <w:pPr>
        <w:shd w:val="clear" w:color="auto" w:fill="FFFFFF"/>
        <w:spacing w:line="300" w:lineRule="auto"/>
        <w:ind w:firstLine="709"/>
        <w:textAlignment w:val="baseline"/>
        <w:rPr>
          <w:color w:val="000000"/>
        </w:rPr>
      </w:pPr>
      <w:r>
        <w:rPr>
          <w:color w:val="000000"/>
        </w:rPr>
        <w:t>- Dự kiến những phương tiện, điều kiện cần thiết để hoạt động có thể được thực hiện một cách có hiệu quả như các tài liệu, phương tiện (âm thanh, ánh sáng, phục trang, đạo cụ, băng đĩa, máy tính, máy chiếu...), phòng ốc, bàn ghế</w:t>
      </w:r>
      <w:r>
        <w:rPr>
          <w:color w:val="000000"/>
        </w:rPr>
        <w:t>, kinh phí...</w:t>
      </w:r>
    </w:p>
    <w:p>
      <w:pPr>
        <w:shd w:val="clear" w:color="auto" w:fill="FFFFFF"/>
        <w:spacing w:line="300" w:lineRule="auto"/>
        <w:ind w:firstLine="709"/>
        <w:textAlignment w:val="baseline"/>
        <w:rPr>
          <w:color w:val="000000"/>
        </w:rPr>
      </w:pPr>
      <w:r>
        <w:rPr>
          <w:color w:val="000000"/>
        </w:rPr>
        <w:t>- Dự kiến phân công nhiệm vụ cho các tổ</w:t>
      </w:r>
      <w:r>
        <w:rPr>
          <w:color w:val="000000"/>
        </w:rPr>
        <w:t>, nhóm hay cá nhân.</w:t>
      </w:r>
    </w:p>
    <w:p>
      <w:pPr>
        <w:shd w:val="clear" w:color="auto" w:fill="FFFFFF"/>
        <w:spacing w:line="300" w:lineRule="auto"/>
        <w:ind w:firstLine="709"/>
        <w:textAlignment w:val="baseline"/>
        <w:rPr>
          <w:color w:val="000000"/>
        </w:rPr>
      </w:pPr>
      <w:r>
        <w:rPr>
          <w:color w:val="000000"/>
        </w:rPr>
        <w:t>- Dự kiến thời gian, địa điểm tổ chức hoạt độ</w:t>
      </w:r>
      <w:r>
        <w:rPr>
          <w:color w:val="000000"/>
        </w:rPr>
        <w:t>ng...</w:t>
      </w:r>
    </w:p>
    <w:p>
      <w:pPr>
        <w:shd w:val="clear" w:color="auto" w:fill="FFFFFF"/>
        <w:spacing w:line="300" w:lineRule="auto"/>
        <w:ind w:left="700" w:firstLine="9"/>
        <w:textAlignment w:val="baseline"/>
        <w:rPr>
          <w:color w:val="000000"/>
        </w:rPr>
      </w:pPr>
      <w:r>
        <w:rPr>
          <w:color w:val="000000"/>
        </w:rPr>
        <w:t>- Dự kiến những hoạt động của giáo viên và học sinh...</w:t>
      </w:r>
      <w:r>
        <w:rPr>
          <w:color w:val="000000"/>
        </w:rPr>
        <w:br w:type="textWrapping"/>
      </w:r>
      <w:r>
        <w:rPr>
          <w:color w:val="000000"/>
        </w:rPr>
        <w:t>Ví dụ:</w:t>
      </w:r>
    </w:p>
    <w:p>
      <w:pPr>
        <w:spacing w:line="300" w:lineRule="auto"/>
        <w:ind w:firstLine="700"/>
        <w:jc w:val="both"/>
        <w:rPr>
          <w:i/>
          <w:color w:val="1D2129"/>
          <w:shd w:val="clear" w:color="auto" w:fill="FFFFFF"/>
        </w:rPr>
      </w:pPr>
      <w:r>
        <w:rPr>
          <w:i/>
          <w:color w:val="1D2129"/>
          <w:shd w:val="clear" w:color="auto" w:fill="FFFFFF"/>
        </w:rPr>
        <w:t>- Bài “Sự biến đổi hóa học”</w:t>
      </w:r>
      <w:r>
        <w:rPr>
          <w:i/>
          <w:color w:val="auto"/>
        </w:rPr>
        <w:t xml:space="preserve"> </w:t>
      </w:r>
      <w:r>
        <w:rPr>
          <w:i/>
          <w:color w:val="1D2129"/>
          <w:shd w:val="clear" w:color="auto" w:fill="FFFFFF"/>
        </w:rPr>
        <w:t>(SGK Khoa học 5, trang 78):</w:t>
      </w:r>
    </w:p>
    <w:p>
      <w:pPr>
        <w:spacing w:line="300" w:lineRule="auto"/>
        <w:ind w:firstLine="700"/>
        <w:jc w:val="both"/>
        <w:rPr>
          <w:color w:val="1D2129"/>
          <w:shd w:val="clear" w:color="auto" w:fill="FFFFFF"/>
        </w:rPr>
      </w:pPr>
      <w:r>
        <w:rPr>
          <w:color w:val="1D2129"/>
          <w:shd w:val="clear" w:color="auto" w:fill="FFFFFF"/>
        </w:rPr>
        <w:t xml:space="preserve">Khi sử dụng </w:t>
      </w:r>
      <w:r>
        <w:rPr>
          <w:b/>
          <w:i/>
          <w:color w:val="1D2129"/>
          <w:shd w:val="clear" w:color="auto" w:fill="FFFFFF"/>
        </w:rPr>
        <w:t>hình thức tổ chức thí nghiệm</w:t>
      </w:r>
      <w:r>
        <w:rPr>
          <w:color w:val="1D2129"/>
          <w:shd w:val="clear" w:color="auto" w:fill="FFFFFF"/>
        </w:rPr>
        <w:t>, GV sẽ tổ chức cho HS làm các thí nghiệm như: đốt mẩu giấy, đốt mẩu vải, đun đường trên ngọn lửa,...Vậy GV phải dự kiến những nguyên vật liệu</w:t>
      </w:r>
      <w:r>
        <w:rPr>
          <w:color w:val="1D2129"/>
          <w:shd w:val="clear" w:color="auto" w:fill="FFFFFF"/>
        </w:rPr>
        <w:t xml:space="preserve"> cần thiết để sử dụng như: mảnh giấy, miếng vải, đường, ống nghiệm, đèn cồn (nến),...; phân công nhóm làm thí nghiệm,...</w:t>
      </w:r>
    </w:p>
    <w:p>
      <w:pPr>
        <w:shd w:val="clear" w:color="auto" w:fill="FFFFFF"/>
        <w:spacing w:line="300" w:lineRule="auto"/>
        <w:ind w:firstLine="709"/>
        <w:jc w:val="both"/>
        <w:textAlignment w:val="baseline"/>
        <w:rPr>
          <w:i/>
          <w:color w:val="000000"/>
          <w:szCs w:val="20"/>
          <w:shd w:val="clear" w:color="auto" w:fill="FFFFFF"/>
        </w:rPr>
      </w:pPr>
      <w:r>
        <w:rPr>
          <w:i/>
          <w:color w:val="000000"/>
          <w:shd w:val="clear" w:color="auto" w:fill="FFFFFF"/>
        </w:rPr>
        <w:t xml:space="preserve">- Bài “Phòng tránh bị xâm hại” </w:t>
      </w:r>
      <w:r>
        <w:rPr>
          <w:i/>
          <w:color w:val="000000"/>
          <w:szCs w:val="20"/>
          <w:shd w:val="clear" w:color="auto" w:fill="FFFFFF"/>
        </w:rPr>
        <w:t>(SGK Khoa học 5, trang 38)</w:t>
      </w:r>
    </w:p>
    <w:p>
      <w:pPr>
        <w:spacing w:line="300" w:lineRule="auto"/>
        <w:ind w:firstLine="700"/>
        <w:jc w:val="both"/>
        <w:rPr>
          <w:color w:val="1D2129"/>
          <w:shd w:val="clear" w:color="auto" w:fill="FFFFFF"/>
        </w:rPr>
      </w:pPr>
      <w:r>
        <w:rPr>
          <w:color w:val="000000"/>
          <w:szCs w:val="20"/>
          <w:shd w:val="clear" w:color="auto" w:fill="FFFFFF"/>
        </w:rPr>
        <w:t xml:space="preserve">GV sử dụng </w:t>
      </w:r>
      <w:r>
        <w:rPr>
          <w:b/>
          <w:i/>
          <w:color w:val="000000"/>
          <w:szCs w:val="20"/>
          <w:shd w:val="clear" w:color="auto" w:fill="FFFFFF"/>
        </w:rPr>
        <w:t xml:space="preserve">hình thức tổ chức sân khấu </w:t>
      </w:r>
      <w:r>
        <w:rPr>
          <w:b/>
          <w:i/>
          <w:color w:val="000000"/>
          <w:szCs w:val="20"/>
          <w:shd w:val="clear" w:color="auto" w:fill="FFFFFF"/>
        </w:rPr>
        <w:t>tương tác</w:t>
      </w:r>
      <w:r>
        <w:rPr>
          <w:color w:val="000000"/>
          <w:szCs w:val="20"/>
          <w:shd w:val="clear" w:color="auto" w:fill="FFFFFF"/>
        </w:rPr>
        <w:t xml:space="preserve"> để HS biết ứng phó với nguy cơ bị xâm hại.</w:t>
      </w:r>
      <w:r>
        <w:rPr>
          <w:color w:val="000000"/>
          <w:szCs w:val="20"/>
          <w:shd w:val="clear" w:color="auto" w:fill="FFFFFF"/>
        </w:rPr>
        <w:t xml:space="preserve"> GV sẽ phải định hướng để HS xây dựng kịch bản, chuẩn bị đạo cụ, phân công diễn viên, luyện tập diễn kịch</w:t>
      </w:r>
      <w:r>
        <w:rPr>
          <w:color w:val="000000"/>
          <w:szCs w:val="20"/>
          <w:shd w:val="clear" w:color="auto" w:fill="FFFFFF"/>
        </w:rPr>
        <w:t>,...</w:t>
      </w:r>
    </w:p>
    <w:p>
      <w:pPr>
        <w:shd w:val="clear" w:color="auto" w:fill="FFFFFF"/>
        <w:spacing w:line="300" w:lineRule="auto"/>
        <w:ind w:left="700" w:firstLine="9"/>
        <w:textAlignment w:val="baseline"/>
        <w:rPr>
          <w:b/>
          <w:color w:val="000000"/>
        </w:rPr>
      </w:pPr>
      <w:r>
        <w:rPr>
          <w:b/>
          <w:color w:val="000000"/>
        </w:rPr>
        <w:t xml:space="preserve">Bước </w:t>
      </w:r>
      <w:r>
        <w:rPr>
          <w:b/>
          <w:color w:val="000000"/>
        </w:rPr>
        <w:t>5</w:t>
      </w:r>
      <w:r>
        <w:rPr>
          <w:b/>
          <w:color w:val="000000"/>
        </w:rPr>
        <w:t>: Thiết kế chi tiết hoạt động.</w:t>
      </w:r>
    </w:p>
    <w:p>
      <w:pPr>
        <w:pStyle w:val="5"/>
        <w:spacing w:line="300" w:lineRule="auto"/>
        <w:rPr>
          <w:sz w:val="28"/>
          <w:szCs w:val="28"/>
        </w:rPr>
      </w:pPr>
      <w:r>
        <w:rPr>
          <w:color w:val="000000"/>
          <w:sz w:val="28"/>
          <w:szCs w:val="28"/>
        </w:rPr>
        <w:t xml:space="preserve">Sau các bước trên, GV phải bắt </w:t>
      </w:r>
      <w:r>
        <w:rPr>
          <w:color w:val="000000"/>
          <w:sz w:val="28"/>
          <w:szCs w:val="28"/>
        </w:rPr>
        <w:t>tay</w:t>
      </w:r>
      <w:r>
        <w:rPr>
          <w:color w:val="000000"/>
          <w:sz w:val="28"/>
          <w:szCs w:val="28"/>
        </w:rPr>
        <w:t xml:space="preserve"> vào thiết kế chi tiết HĐTNST đưa vào tiết học. </w:t>
      </w:r>
      <w:r>
        <w:rPr>
          <w:color w:val="000000"/>
          <w:sz w:val="28"/>
          <w:szCs w:val="28"/>
        </w:rPr>
        <w:t>Trong bước này, GV cần phải xác định được các vấn đề sau:</w:t>
      </w:r>
    </w:p>
    <w:p>
      <w:pPr>
        <w:pStyle w:val="5"/>
        <w:spacing w:line="300" w:lineRule="auto"/>
        <w:rPr>
          <w:sz w:val="28"/>
          <w:szCs w:val="28"/>
        </w:rPr>
      </w:pPr>
      <w:r>
        <w:rPr>
          <w:sz w:val="28"/>
          <w:szCs w:val="28"/>
        </w:rPr>
        <w:t>- Có bao nhiêu việc cần phải thực hiện?</w:t>
      </w:r>
    </w:p>
    <w:p>
      <w:pPr>
        <w:pStyle w:val="5"/>
        <w:spacing w:line="300" w:lineRule="auto"/>
        <w:rPr>
          <w:sz w:val="28"/>
          <w:szCs w:val="28"/>
        </w:rPr>
      </w:pPr>
      <w:r>
        <w:rPr>
          <w:sz w:val="28"/>
          <w:szCs w:val="28"/>
        </w:rPr>
        <w:t>- Các việc đó là gì? Nội dung của mỗi việc đó ra sao?</w:t>
      </w:r>
    </w:p>
    <w:p>
      <w:pPr>
        <w:pStyle w:val="5"/>
        <w:spacing w:line="300" w:lineRule="auto"/>
        <w:rPr>
          <w:sz w:val="28"/>
          <w:szCs w:val="28"/>
        </w:rPr>
      </w:pPr>
      <w:r>
        <w:rPr>
          <w:sz w:val="28"/>
          <w:szCs w:val="28"/>
        </w:rPr>
        <w:t>- Tiến trình và thời gian thực hiện các việc đó như thế nào?</w:t>
      </w:r>
    </w:p>
    <w:p>
      <w:pPr>
        <w:pStyle w:val="5"/>
        <w:spacing w:line="300" w:lineRule="auto"/>
        <w:rPr>
          <w:sz w:val="28"/>
          <w:szCs w:val="28"/>
        </w:rPr>
      </w:pPr>
      <w:r>
        <w:rPr>
          <w:sz w:val="28"/>
          <w:szCs w:val="28"/>
        </w:rPr>
        <w:t>- Các công việc cụ thể cho các tổ, nhóm, các cá nhân.</w:t>
      </w:r>
    </w:p>
    <w:p>
      <w:pPr>
        <w:pStyle w:val="5"/>
        <w:spacing w:line="300" w:lineRule="auto"/>
        <w:rPr>
          <w:sz w:val="28"/>
          <w:szCs w:val="28"/>
        </w:rPr>
      </w:pPr>
      <w:r>
        <w:rPr>
          <w:sz w:val="28"/>
          <w:szCs w:val="28"/>
        </w:rPr>
        <w:t>- Yêu cầu cần đạt được của mỗi việc.</w:t>
      </w:r>
    </w:p>
    <w:p>
      <w:pPr>
        <w:pStyle w:val="5"/>
        <w:spacing w:line="300" w:lineRule="auto"/>
        <w:rPr>
          <w:b/>
          <w:color w:val="000000"/>
          <w:sz w:val="28"/>
        </w:rPr>
      </w:pPr>
      <w:r>
        <w:rPr>
          <w:b/>
          <w:color w:val="000000"/>
          <w:sz w:val="28"/>
        </w:rPr>
        <w:t xml:space="preserve">Bước </w:t>
      </w:r>
      <w:r>
        <w:rPr>
          <w:b/>
          <w:color w:val="000000"/>
          <w:sz w:val="28"/>
        </w:rPr>
        <w:t>6</w:t>
      </w:r>
      <w:r>
        <w:rPr>
          <w:b/>
          <w:color w:val="000000"/>
          <w:sz w:val="28"/>
        </w:rPr>
        <w:t>: Kiểm tra, điều chỉnh và hoàn thiện chương trình hoạt động.</w:t>
      </w:r>
    </w:p>
    <w:p>
      <w:pPr>
        <w:pStyle w:val="5"/>
        <w:spacing w:line="300" w:lineRule="auto"/>
        <w:rPr>
          <w:sz w:val="28"/>
          <w:szCs w:val="28"/>
        </w:rPr>
      </w:pPr>
      <w:r>
        <w:rPr>
          <w:sz w:val="28"/>
          <w:szCs w:val="28"/>
        </w:rPr>
        <w:t>Đây là bước rà soát, kiểm tra lại nội dung và trình tự của các việc, thời gian thực hiện cho từng việc, xem xét tính hợp lý, khả năng thực hiện và kết quả cần đạt được.</w:t>
      </w:r>
    </w:p>
    <w:p>
      <w:pPr>
        <w:pStyle w:val="5"/>
        <w:spacing w:line="300" w:lineRule="auto"/>
        <w:rPr>
          <w:sz w:val="28"/>
          <w:szCs w:val="28"/>
        </w:rPr>
      </w:pPr>
      <w:r>
        <w:rPr>
          <w:sz w:val="28"/>
          <w:szCs w:val="28"/>
        </w:rPr>
        <w:t>Nếu phát hiện những sai sót hoặc bất hợp lý ở khâu nào, bước nào, nội dung nào hay việc nào thì kịp thời điều chỉnh.</w:t>
      </w:r>
    </w:p>
    <w:p>
      <w:pPr>
        <w:pStyle w:val="5"/>
        <w:spacing w:line="300" w:lineRule="auto"/>
        <w:rPr>
          <w:b/>
          <w:color w:val="000000"/>
        </w:rPr>
      </w:pPr>
      <w:r>
        <w:rPr>
          <w:sz w:val="28"/>
          <w:szCs w:val="28"/>
        </w:rPr>
        <w:t>Cuối cùng, hoàn thiện bản thiết kế chương trình hoạt động và cụ thể hóa chương trình đó bằng văn bản. Đó là kế hoạch tổ chức hoạt động hay kế hoạch bài dạy.</w:t>
      </w:r>
    </w:p>
    <w:p>
      <w:pPr>
        <w:shd w:val="clear" w:color="auto" w:fill="FFFFFF"/>
        <w:spacing w:line="300" w:lineRule="auto"/>
        <w:ind w:firstLine="851"/>
        <w:jc w:val="both"/>
        <w:textAlignment w:val="baseline"/>
        <w:rPr>
          <w:b/>
          <w:color w:val="1D2129"/>
          <w:shd w:val="clear" w:color="auto" w:fill="FFFFFF"/>
        </w:rPr>
      </w:pPr>
      <w:r>
        <w:rPr>
          <w:color w:val="000000"/>
        </w:rPr>
        <w:t>Có thể nhận thấy, hoạt động trải nghiệm sáng tạo là hoạt động giáo dục, trong đó, dưới sự hướng dẫn và tổ chức của nhà giáo dục, từng cá nhân học sinh được trực tiếp hoạt động thực tiễn trong nhà trường hoặc trong xã hội. Qua đó phát triển tình cảm, đạo đức, phẩm chất, nhân cách, các năng lực và tích lũy kinh nghiệm riêng cũng như phát huy tiềm năng sáng tạo của cá nhân. Điều đó cũng khẳng định vai trò chủ đạo của nhà giáo dục đối với hoạt động trải nghiệm sáng tạo; tính tham gia trực tiếp, chủ động tích cực của học sinh; phạm vi các chủ đề hay nội dung hoạt động và kết quả đầu ra là năng lực thực tiễn, phẩm chất và tiềm năng sáng tạo; hoạt động trải nghiệm sáng tạo là phương thức cơ bản của sự hình thành và phát triển nhân cách con ngườ</w:t>
      </w:r>
      <w:r>
        <w:rPr>
          <w:color w:val="000000"/>
        </w:rPr>
        <w:t>i.</w:t>
      </w:r>
    </w:p>
    <w:p>
      <w:pPr>
        <w:spacing w:after="0" w:line="300" w:lineRule="auto"/>
        <w:ind w:left="700"/>
        <w:jc w:val="both"/>
        <w:rPr>
          <w:b/>
          <w:color w:val="1D2129"/>
          <w:shd w:val="clear" w:color="auto" w:fill="FFFFFF"/>
        </w:rPr>
      </w:pPr>
      <w:r>
        <w:rPr>
          <w:b/>
          <w:color w:val="1D2129"/>
          <w:shd w:val="clear" w:color="auto" w:fill="FFFFFF"/>
        </w:rPr>
        <w:t>2</w:t>
      </w:r>
      <w:r>
        <w:rPr>
          <w:b/>
          <w:color w:val="1D2129"/>
          <w:shd w:val="clear" w:color="auto" w:fill="FFFFFF"/>
        </w:rPr>
        <w:t xml:space="preserve">. Yêu cầu khi thực hiện </w:t>
      </w:r>
      <w:r>
        <w:rPr>
          <w:b/>
          <w:color w:val="1D2129"/>
          <w:shd w:val="clear" w:color="auto" w:fill="FFFFFF"/>
        </w:rPr>
        <w:t>thiết kế HĐTNST</w:t>
      </w:r>
      <w:r>
        <w:rPr>
          <w:b/>
          <w:color w:val="1D2129"/>
          <w:shd w:val="clear" w:color="auto" w:fill="FFFFFF"/>
        </w:rPr>
        <w:t>:</w:t>
      </w:r>
    </w:p>
    <w:p>
      <w:pPr>
        <w:spacing w:after="0" w:line="300" w:lineRule="auto"/>
        <w:ind w:firstLine="700"/>
        <w:jc w:val="both"/>
        <w:rPr>
          <w:color w:val="1D2129"/>
        </w:rPr>
      </w:pPr>
      <w:r>
        <w:rPr>
          <w:color w:val="1D2129"/>
          <w:shd w:val="clear" w:color="auto" w:fill="FFFFFF"/>
        </w:rPr>
        <w:t xml:space="preserve">Khi tiến hành thiết kế </w:t>
      </w:r>
      <w:r>
        <w:rPr>
          <w:color w:val="1D2129"/>
          <w:shd w:val="clear" w:color="auto" w:fill="FFFFFF"/>
        </w:rPr>
        <w:t>HĐTNST</w:t>
      </w:r>
      <w:r>
        <w:rPr>
          <w:color w:val="1D2129"/>
          <w:shd w:val="clear" w:color="auto" w:fill="FFFFFF"/>
        </w:rPr>
        <w:t>, GV nên quán triệt các yêu cầu sau:</w:t>
      </w:r>
    </w:p>
    <w:p>
      <w:pPr>
        <w:spacing w:after="0" w:line="300" w:lineRule="auto"/>
        <w:ind w:firstLine="700"/>
        <w:jc w:val="both"/>
        <w:rPr>
          <w:color w:val="1D2129"/>
          <w:shd w:val="clear" w:color="auto" w:fill="FFFFFF"/>
        </w:rPr>
      </w:pPr>
      <w:r>
        <w:rPr>
          <w:color w:val="1D2129"/>
          <w:shd w:val="clear" w:color="auto" w:fill="FFFFFF"/>
        </w:rPr>
        <w:t>- Xác định rõ mục tiêu hoạt động, tránh cầu toàn về phương diện kĩ thuật tổ chức, điều quan trọng là đạt được hiệu quả giáo dục mà GV đã cài cắm từ trước.</w:t>
      </w:r>
    </w:p>
    <w:p>
      <w:pPr>
        <w:spacing w:after="0" w:line="300" w:lineRule="auto"/>
        <w:ind w:firstLine="700"/>
        <w:jc w:val="both"/>
        <w:rPr>
          <w:color w:val="1D2129"/>
          <w:shd w:val="clear" w:color="auto" w:fill="FFFFFF"/>
        </w:rPr>
      </w:pPr>
      <w:r>
        <w:rPr>
          <w:color w:val="1D2129"/>
          <w:shd w:val="clear" w:color="auto" w:fill="FFFFFF"/>
        </w:rPr>
        <w:t>- Việc xác định đâu là hoạt động trải nghiệm, đâu là hoạt động sáng tạo chỉ mang tính tương đối, do đó không quá câu nệ khi phân bậc hoạt động. </w:t>
      </w:r>
    </w:p>
    <w:p>
      <w:pPr>
        <w:spacing w:after="0" w:line="300" w:lineRule="auto"/>
        <w:ind w:firstLine="700"/>
        <w:jc w:val="both"/>
        <w:rPr>
          <w:color w:val="1D2129"/>
          <w:shd w:val="clear" w:color="auto" w:fill="FFFFFF"/>
        </w:rPr>
      </w:pPr>
      <w:r>
        <w:rPr>
          <w:color w:val="1D2129"/>
          <w:shd w:val="clear" w:color="auto" w:fill="FFFFFF"/>
        </w:rPr>
        <w:t xml:space="preserve">- Các giai đoạn, các bước phải được tiến hành </w:t>
      </w:r>
      <w:r>
        <w:rPr>
          <w:color w:val="1D2129"/>
          <w:shd w:val="clear" w:color="auto" w:fill="FFFFFF"/>
        </w:rPr>
        <w:t>theo</w:t>
      </w:r>
      <w:r>
        <w:rPr>
          <w:color w:val="1D2129"/>
          <w:shd w:val="clear" w:color="auto" w:fill="FFFFFF"/>
        </w:rPr>
        <w:t xml:space="preserve"> đúng trật tự tuyến tính như trên. Có thể làm gộp nhưng không được đảo lộn thứ tự tuyến tính các hành động đã tương thích với nội dung của </w:t>
      </w:r>
      <w:r>
        <w:rPr>
          <w:color w:val="1D2129"/>
          <w:shd w:val="clear" w:color="auto" w:fill="FFFFFF"/>
        </w:rPr>
        <w:t>HĐTNST</w:t>
      </w:r>
      <w:r>
        <w:rPr>
          <w:color w:val="1D2129"/>
          <w:shd w:val="clear" w:color="auto" w:fill="FFFFFF"/>
        </w:rPr>
        <w:t xml:space="preserve">. </w:t>
      </w:r>
    </w:p>
    <w:p>
      <w:pPr>
        <w:spacing w:after="0" w:line="300" w:lineRule="auto"/>
        <w:ind w:firstLine="700"/>
        <w:jc w:val="both"/>
        <w:rPr>
          <w:color w:val="1D2129"/>
          <w:shd w:val="clear" w:color="auto" w:fill="FFFFFF"/>
        </w:rPr>
      </w:pPr>
      <w:r>
        <w:rPr>
          <w:color w:val="1D2129"/>
          <w:shd w:val="clear" w:color="auto" w:fill="FFFFFF"/>
        </w:rPr>
        <w:t xml:space="preserve">Giai đoạn lựa chọn </w:t>
      </w:r>
      <w:r>
        <w:rPr>
          <w:color w:val="1D2129"/>
          <w:shd w:val="clear" w:color="auto" w:fill="FFFFFF"/>
        </w:rPr>
        <w:t>HĐTNST</w:t>
      </w:r>
      <w:r>
        <w:rPr>
          <w:color w:val="1D2129"/>
          <w:shd w:val="clear" w:color="auto" w:fill="FFFFFF"/>
        </w:rPr>
        <w:t xml:space="preserve"> là cơ sở, đặt nền móng cho toàn bộ hoạt động này.</w:t>
      </w:r>
      <w:r>
        <w:rPr>
          <w:color w:val="1D2129"/>
          <w:shd w:val="clear" w:color="auto" w:fill="FFFFFF"/>
        </w:rPr>
        <w:t xml:space="preserve"> </w:t>
      </w:r>
      <w:r>
        <w:rPr>
          <w:color w:val="1D2129"/>
          <w:shd w:val="clear" w:color="auto" w:fill="FFFFFF"/>
        </w:rPr>
        <w:t xml:space="preserve">Riêng giai đoạn thực hành các hoạt động là quan trọng nhất, quyết định chất lượng </w:t>
      </w:r>
      <w:r>
        <w:rPr>
          <w:color w:val="1D2129"/>
          <w:shd w:val="clear" w:color="auto" w:fill="FFFFFF"/>
        </w:rPr>
        <w:t>HĐTNST</w:t>
      </w:r>
      <w:r>
        <w:rPr>
          <w:color w:val="1D2129"/>
          <w:shd w:val="clear" w:color="auto" w:fill="FFFFFF"/>
        </w:rPr>
        <w:t xml:space="preserve"> (Tránh lặp lại các hoạt động giảng giải, áp đặt, truyền thụ một chiều).</w:t>
      </w:r>
      <w:r>
        <w:rPr>
          <w:color w:val="1D2129"/>
          <w:shd w:val="clear" w:color="auto" w:fill="FFFFFF"/>
        </w:rPr>
        <w:t> </w:t>
      </w:r>
    </w:p>
    <w:p>
      <w:pPr>
        <w:spacing w:after="0" w:line="300" w:lineRule="auto"/>
        <w:ind w:firstLine="700"/>
        <w:jc w:val="both"/>
        <w:rPr>
          <w:color w:val="1D2129"/>
          <w:shd w:val="clear" w:color="auto" w:fill="FFFFFF"/>
        </w:rPr>
      </w:pPr>
      <w:r>
        <w:rPr>
          <w:color w:val="1D2129"/>
          <w:shd w:val="clear" w:color="auto" w:fill="FFFFFF"/>
        </w:rPr>
        <w:t>- Khi thiết kế các hoạt động phải tương thích với nội dung học tập, tránh làm hình thức hoặc nửa vời sẽ không hình thành được kiến thức kĩ năng, năng lực cho HS.</w:t>
      </w:r>
    </w:p>
    <w:p>
      <w:pPr>
        <w:spacing w:after="0" w:line="300" w:lineRule="auto"/>
        <w:ind w:firstLine="700"/>
        <w:jc w:val="both"/>
        <w:rPr>
          <w:color w:val="1D2129"/>
          <w:shd w:val="clear" w:color="auto" w:fill="FFFFFF"/>
        </w:rPr>
      </w:pPr>
      <w:r>
        <w:rPr>
          <w:color w:val="1D2129"/>
          <w:shd w:val="clear" w:color="auto" w:fill="FFFFFF"/>
        </w:rPr>
        <w:t>Ví dụ:</w:t>
      </w:r>
    </w:p>
    <w:p>
      <w:pPr>
        <w:spacing w:line="300" w:lineRule="auto"/>
        <w:ind w:firstLine="700"/>
        <w:jc w:val="both"/>
        <w:rPr>
          <w:i/>
          <w:color w:val="1D2129"/>
          <w:shd w:val="clear" w:color="auto" w:fill="FFFFFF"/>
        </w:rPr>
      </w:pPr>
      <w:r>
        <w:rPr>
          <w:i/>
          <w:color w:val="1D2129"/>
          <w:shd w:val="clear" w:color="auto" w:fill="FFFFFF"/>
        </w:rPr>
        <w:t>- Bài “Sự biến đổi hóa học”</w:t>
      </w:r>
      <w:r>
        <w:rPr>
          <w:i/>
          <w:color w:val="auto"/>
        </w:rPr>
        <w:t xml:space="preserve"> </w:t>
      </w:r>
      <w:r>
        <w:rPr>
          <w:i/>
          <w:color w:val="1D2129"/>
          <w:shd w:val="clear" w:color="auto" w:fill="FFFFFF"/>
        </w:rPr>
        <w:t>(SGK Khoa học 5, trang 78):</w:t>
      </w:r>
    </w:p>
    <w:p>
      <w:pPr>
        <w:spacing w:line="300" w:lineRule="auto"/>
        <w:ind w:firstLine="700"/>
        <w:jc w:val="both"/>
        <w:rPr>
          <w:color w:val="1D2129"/>
          <w:shd w:val="clear" w:color="auto" w:fill="FFFFFF"/>
        </w:rPr>
      </w:pPr>
      <w:r>
        <w:rPr>
          <w:color w:val="1D2129"/>
          <w:shd w:val="clear" w:color="auto" w:fill="FFFFFF"/>
        </w:rPr>
        <w:t xml:space="preserve">Ở hoạt động “phân biệt sự biến đổi hóa học với sự biến đổi vật lí học”, </w:t>
      </w:r>
      <w:r>
        <w:rPr>
          <w:color w:val="1D2129"/>
          <w:shd w:val="clear" w:color="auto" w:fill="FFFFFF"/>
        </w:rPr>
        <w:t xml:space="preserve">nếu chỉ cho HS làm thí nghiệm “đốt giấy”, “xé giấy” mà không cho học sinh so sánh, nhận xét đặc điểm của hai </w:t>
      </w:r>
      <w:r>
        <w:rPr>
          <w:color w:val="1D2129"/>
          <w:shd w:val="clear" w:color="auto" w:fill="FFFFFF"/>
        </w:rPr>
        <w:t>hiện tượng</w:t>
      </w:r>
      <w:r>
        <w:rPr>
          <w:color w:val="1D2129"/>
          <w:shd w:val="clear" w:color="auto" w:fill="FFFFFF"/>
        </w:rPr>
        <w:t xml:space="preserve"> đó </w:t>
      </w:r>
      <w:r>
        <w:rPr>
          <w:rFonts w:eastAsia="Calibri"/>
          <w:color w:val="auto"/>
          <w:shd w:val="clear" w:color="auto" w:fill="FFFFFF"/>
        </w:rPr>
        <w:t xml:space="preserve">thì chưa hoàn thành trọn vẹn mục tiêu </w:t>
      </w:r>
      <w:r>
        <w:rPr>
          <w:color w:val="auto"/>
          <w:shd w:val="clear" w:color="auto" w:fill="FFFFFF"/>
        </w:rPr>
        <w:t>HĐ</w:t>
      </w:r>
      <w:r>
        <w:rPr>
          <w:rFonts w:eastAsia="Calibri"/>
          <w:color w:val="auto"/>
          <w:shd w:val="clear" w:color="auto" w:fill="FFFFFF"/>
        </w:rPr>
        <w:t>TNST</w:t>
      </w:r>
      <w:r>
        <w:rPr>
          <w:color w:val="1D2129"/>
          <w:shd w:val="clear" w:color="auto" w:fill="FFFFFF"/>
        </w:rPr>
        <w:t xml:space="preserve">. </w:t>
      </w:r>
    </w:p>
    <w:p>
      <w:pPr>
        <w:spacing w:line="300" w:lineRule="auto"/>
        <w:ind w:firstLine="700"/>
        <w:jc w:val="both"/>
        <w:rPr>
          <w:color w:val="1D2129"/>
          <w:shd w:val="clear" w:color="auto" w:fill="FFFFFF"/>
        </w:rPr>
      </w:pPr>
      <w:r>
        <w:rPr>
          <w:color w:val="1D2129"/>
          <w:shd w:val="clear" w:color="auto" w:fill="FFFFFF"/>
        </w:rPr>
        <w:t xml:space="preserve">GV </w:t>
      </w:r>
      <w:r>
        <w:rPr>
          <w:color w:val="1D2129"/>
          <w:shd w:val="clear" w:color="auto" w:fill="FFFFFF"/>
        </w:rPr>
        <w:t>cần cho học sinh so sánh đặc điểm của hai hiện tượng để HS rút ra điểm khác nhau giữa sự biến đổi hóa học và sự biến đổi vật lí học:</w:t>
      </w:r>
    </w:p>
    <w:tbl>
      <w:tblPr>
        <w:tblStyle w:val="14"/>
        <w:tblW w:w="9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0"/>
        <w:gridCol w:w="4811"/>
      </w:tblGrid>
      <w:tr>
        <w:tc>
          <w:tcPr>
            <w:tcW w:w="4810" w:type="dxa"/>
          </w:tcPr>
          <w:p>
            <w:pPr>
              <w:spacing w:after="0" w:line="300" w:lineRule="auto"/>
              <w:jc w:val="center"/>
              <w:rPr>
                <w:b/>
                <w:color w:val="auto"/>
              </w:rPr>
            </w:pPr>
            <w:r>
              <w:rPr>
                <w:b/>
                <w:color w:val="1D2129"/>
                <w:shd w:val="clear" w:color="auto" w:fill="FFFFFF"/>
              </w:rPr>
              <w:t>Sự biến đổi hóa học</w:t>
            </w:r>
          </w:p>
        </w:tc>
        <w:tc>
          <w:tcPr>
            <w:tcW w:w="4811" w:type="dxa"/>
          </w:tcPr>
          <w:p>
            <w:pPr>
              <w:spacing w:after="0" w:line="300" w:lineRule="auto"/>
              <w:jc w:val="center"/>
              <w:rPr>
                <w:b/>
                <w:color w:val="auto"/>
              </w:rPr>
            </w:pPr>
            <w:r>
              <w:rPr>
                <w:b/>
                <w:color w:val="1D2129"/>
                <w:shd w:val="clear" w:color="auto" w:fill="FFFFFF"/>
              </w:rPr>
              <w:t>Sự biến đổi vật lí học</w:t>
            </w:r>
          </w:p>
        </w:tc>
      </w:tr>
      <w:tr>
        <w:tc>
          <w:tcPr>
            <w:tcW w:w="4810" w:type="dxa"/>
          </w:tcPr>
          <w:p>
            <w:pPr>
              <w:spacing w:after="0" w:line="300" w:lineRule="auto"/>
              <w:jc w:val="both"/>
              <w:rPr>
                <w:color w:val="1D2129"/>
                <w:shd w:val="clear" w:color="auto" w:fill="FFFFFF"/>
              </w:rPr>
            </w:pPr>
            <w:r>
              <w:rPr>
                <w:color w:val="1D2129"/>
                <w:shd w:val="clear" w:color="auto" w:fill="FFFFFF"/>
              </w:rPr>
              <w:t xml:space="preserve">- Là sự biến đổi từ chất này thành chất </w:t>
            </w:r>
            <w:r>
              <w:rPr>
                <w:color w:val="1D2129"/>
                <w:shd w:val="clear" w:color="auto" w:fill="FFFFFF"/>
              </w:rPr>
              <w:t>khác (không giữ được đặc điểm, tính chất ban đầu</w:t>
            </w:r>
            <w:r>
              <w:rPr>
                <w:color w:val="1D2129"/>
                <w:shd w:val="clear" w:color="auto" w:fill="FFFFFF"/>
              </w:rPr>
              <w:t xml:space="preserve"> của chất đó</w:t>
            </w:r>
            <w:r>
              <w:rPr>
                <w:color w:val="1D2129"/>
                <w:shd w:val="clear" w:color="auto" w:fill="FFFFFF"/>
              </w:rPr>
              <w:t>)</w:t>
            </w:r>
          </w:p>
        </w:tc>
        <w:tc>
          <w:tcPr>
            <w:tcW w:w="4811" w:type="dxa"/>
          </w:tcPr>
          <w:p>
            <w:pPr>
              <w:spacing w:after="0" w:line="300" w:lineRule="auto"/>
              <w:jc w:val="both"/>
              <w:rPr>
                <w:b/>
                <w:color w:val="1D2129"/>
                <w:shd w:val="clear" w:color="auto" w:fill="FFFFFF"/>
              </w:rPr>
            </w:pPr>
            <w:r>
              <w:rPr>
                <w:b/>
                <w:color w:val="1D2129"/>
                <w:shd w:val="clear" w:color="auto" w:fill="FFFFFF"/>
              </w:rPr>
              <w:t xml:space="preserve">- </w:t>
            </w:r>
            <w:r>
              <w:rPr>
                <w:color w:val="000000"/>
                <w:shd w:val="clear" w:color="auto" w:fill="FFFFFF"/>
              </w:rPr>
              <w:t xml:space="preserve">Sự biến đổi lí học là sự biến đổi mà </w:t>
            </w:r>
            <w:r>
              <w:rPr>
                <w:color w:val="000000"/>
                <w:shd w:val="clear" w:color="auto" w:fill="FFFFFF"/>
              </w:rPr>
              <w:t>trong đó</w:t>
            </w:r>
            <w:r>
              <w:rPr>
                <w:color w:val="000000"/>
                <w:shd w:val="clear" w:color="auto" w:fill="FFFFFF"/>
              </w:rPr>
              <w:t xml:space="preserve"> đặc điểm,</w:t>
            </w:r>
            <w:r>
              <w:rPr>
                <w:color w:val="000000"/>
                <w:shd w:val="clear" w:color="auto" w:fill="FFFFFF"/>
              </w:rPr>
              <w:t xml:space="preserve"> tính chất của các chất không thay đổi.</w:t>
            </w:r>
          </w:p>
        </w:tc>
      </w:tr>
    </w:tbl>
    <w:p>
      <w:pPr>
        <w:spacing w:after="0" w:line="300" w:lineRule="auto"/>
        <w:ind w:firstLine="700"/>
        <w:jc w:val="both"/>
        <w:rPr>
          <w:color w:val="1D2129"/>
          <w:shd w:val="clear" w:color="auto" w:fill="FFFFFF"/>
        </w:rPr>
      </w:pPr>
    </w:p>
    <w:p>
      <w:pPr>
        <w:spacing w:after="0" w:line="300" w:lineRule="auto"/>
        <w:ind w:firstLine="700"/>
        <w:jc w:val="both"/>
        <w:rPr>
          <w:color w:val="1D2129"/>
          <w:shd w:val="clear" w:color="auto" w:fill="FFFFFF"/>
        </w:rPr>
      </w:pPr>
      <w:r>
        <w:rPr>
          <w:color w:val="1D2129"/>
          <w:shd w:val="clear" w:color="auto" w:fill="FFFFFF"/>
        </w:rPr>
        <w:t xml:space="preserve">- Phải lựa chọn các phương pháp cho vừa sức; phù hợp đặc điểm, sở thích và khả năng, sở trường của HS, tránh lối áp đặt, nhồi </w:t>
      </w:r>
      <w:r>
        <w:rPr>
          <w:color w:val="1D2129"/>
          <w:shd w:val="clear" w:color="auto" w:fill="FFFFFF"/>
        </w:rPr>
        <w:t>nhét .</w:t>
      </w:r>
    </w:p>
    <w:p>
      <w:pPr>
        <w:spacing w:after="0" w:line="300" w:lineRule="auto"/>
        <w:ind w:firstLine="700"/>
        <w:jc w:val="both"/>
        <w:rPr>
          <w:b/>
          <w:color w:val="auto"/>
        </w:rPr>
      </w:pPr>
      <w:r>
        <w:rPr>
          <w:color w:val="1D2129"/>
          <w:shd w:val="clear" w:color="auto" w:fill="FFFFFF"/>
        </w:rPr>
        <w:t xml:space="preserve">- Các hình thức hoạt động phải linh </w:t>
      </w:r>
      <w:r>
        <w:rPr>
          <w:color w:val="1D2129"/>
          <w:shd w:val="clear" w:color="auto" w:fill="FFFFFF"/>
        </w:rPr>
        <w:t>hoạt,</w:t>
      </w:r>
      <w:r>
        <w:rPr>
          <w:color w:val="1D2129"/>
          <w:shd w:val="clear" w:color="auto" w:fill="FFFFFF"/>
        </w:rPr>
        <w:t xml:space="preserve"> sáng tạo và phù hợp với điều kiện, môi trường hoạt động thực tế.</w:t>
      </w:r>
    </w:p>
    <w:p>
      <w:pPr>
        <w:spacing w:after="0" w:line="300" w:lineRule="auto"/>
        <w:ind w:firstLine="576"/>
        <w:jc w:val="both"/>
        <w:textAlignment w:val="baseline"/>
        <w:rPr>
          <w:b/>
          <w:color w:val="auto"/>
        </w:rPr>
      </w:pPr>
      <w:r>
        <w:rPr>
          <w:b/>
          <w:color w:val="auto"/>
        </w:rPr>
        <w:t>IV. KẾT QUẢ:</w:t>
      </w:r>
      <w:r>
        <w:rPr>
          <w:b/>
          <w:color w:val="auto"/>
        </w:rPr>
        <w:tab/>
      </w:r>
    </w:p>
    <w:p>
      <w:pPr>
        <w:pStyle w:val="5"/>
        <w:spacing w:line="300" w:lineRule="auto"/>
        <w:ind w:left="0"/>
        <w:rPr>
          <w:sz w:val="28"/>
          <w:szCs w:val="28"/>
        </w:rPr>
      </w:pPr>
      <w:r>
        <w:rPr>
          <w:color w:val="000000"/>
          <w:sz w:val="28"/>
          <w:szCs w:val="28"/>
        </w:rPr>
        <w:t xml:space="preserve">Qua việc áp dụng </w:t>
      </w:r>
      <w:r>
        <w:rPr>
          <w:sz w:val="28"/>
          <w:szCs w:val="28"/>
        </w:rPr>
        <w:t>hoạt động trải nghiệm sáng tạo</w:t>
      </w:r>
      <w:r>
        <w:rPr>
          <w:color w:val="000000"/>
          <w:sz w:val="28"/>
          <w:szCs w:val="28"/>
        </w:rPr>
        <w:t xml:space="preserve"> vào việc dạy học</w:t>
      </w:r>
      <w:r>
        <w:rPr>
          <w:color w:val="000000"/>
          <w:sz w:val="28"/>
          <w:szCs w:val="28"/>
        </w:rPr>
        <w:t xml:space="preserve"> ở tiểu học</w:t>
      </w:r>
      <w:r>
        <w:rPr>
          <w:color w:val="000000"/>
          <w:sz w:val="28"/>
          <w:szCs w:val="28"/>
        </w:rPr>
        <w:t xml:space="preserve"> </w:t>
      </w:r>
      <w:r>
        <w:rPr>
          <w:color w:val="000000"/>
          <w:sz w:val="28"/>
          <w:szCs w:val="28"/>
        </w:rPr>
        <w:t xml:space="preserve">nói chung và dạy học </w:t>
      </w:r>
      <w:r>
        <w:rPr>
          <w:color w:val="000000"/>
          <w:sz w:val="28"/>
          <w:szCs w:val="28"/>
        </w:rPr>
        <w:t xml:space="preserve">môn Khoa học lớp 5, tôi </w:t>
      </w:r>
      <w:r>
        <w:rPr>
          <w:color w:val="000000"/>
          <w:sz w:val="28"/>
          <w:szCs w:val="28"/>
        </w:rPr>
        <w:t xml:space="preserve">thấy rằng đây chính </w:t>
      </w:r>
      <w:r>
        <w:rPr>
          <w:sz w:val="28"/>
          <w:szCs w:val="28"/>
        </w:rPr>
        <w:t>là chìa khóa thực hiện việc học đi đôi với hành, học qua làm, học giải quyết các vấn đề thực tiễn trong cuộc sống ngay trong lớp, trong trường.</w:t>
      </w:r>
    </w:p>
    <w:p>
      <w:pPr>
        <w:spacing w:line="300" w:lineRule="auto"/>
        <w:ind w:firstLine="720"/>
        <w:jc w:val="both"/>
        <w:rPr>
          <w:color w:val="000000"/>
          <w:shd w:val="clear" w:color="auto" w:fill="FFFFFF"/>
        </w:rPr>
      </w:pPr>
      <w:r>
        <w:rPr>
          <w:color w:val="000000"/>
          <w:shd w:val="clear" w:color="auto" w:fill="FFFFFF"/>
        </w:rPr>
        <w:t xml:space="preserve">Đây cũng được coi là phương pháp thật sự ưu việt cho sự phát triển năng lực sáng tạo, giúp các em tự chiếm lĩnh kiến thức, hình thành các kĩ năng, giá trị và phẩm chất của bản thân. </w:t>
      </w:r>
      <w:r>
        <w:rPr>
          <w:color w:val="000000"/>
          <w:shd w:val="clear" w:color="auto" w:fill="FFFFFF"/>
        </w:rPr>
        <w:t>Hầu hết học sinh khi được học tập dưới dạng này đều tỏ ra thích thú hứng khởi.</w:t>
      </w:r>
      <w:r>
        <w:rPr>
          <w:color w:val="000000"/>
          <w:shd w:val="clear" w:color="auto" w:fill="FFFFFF"/>
        </w:rPr>
        <w:t xml:space="preserve"> Rất nhiều em thể hiện rõ năng lực của mình qua các hoạt động trải nghiệm sáng tạo trong các môn học. </w:t>
      </w:r>
    </w:p>
    <w:p>
      <w:pPr>
        <w:pStyle w:val="8"/>
        <w:shd w:val="clear" w:color="auto" w:fill="FFFFFF"/>
        <w:spacing w:before="0" w:beforeAutospacing="0" w:after="138" w:afterAutospacing="0" w:line="300" w:lineRule="auto"/>
        <w:ind w:firstLine="720"/>
        <w:jc w:val="both"/>
        <w:rPr>
          <w:color w:val="000000"/>
          <w:sz w:val="28"/>
          <w:szCs w:val="28"/>
        </w:rPr>
      </w:pPr>
      <w:r>
        <w:rPr>
          <w:color w:val="000000"/>
          <w:sz w:val="28"/>
          <w:szCs w:val="28"/>
        </w:rPr>
        <w:t xml:space="preserve">Thông qua các hoạt động thực hành, những việc làm cụ thể, học sinh sẽ phát huy vai trò cụ thể, tính tích cực, chủ động, tự giác và sáng tạo của bản thân. </w:t>
      </w:r>
      <w:r>
        <w:rPr>
          <w:color w:val="000000"/>
          <w:sz w:val="28"/>
          <w:szCs w:val="28"/>
        </w:rPr>
        <w:t>Các em được tham gia vào tất cả các khâu của quá trình hoạt động từ thiết kế, chuẩn bị, thực hiện và đánh giá kết quả.</w:t>
      </w:r>
    </w:p>
    <w:p>
      <w:pPr>
        <w:pStyle w:val="8"/>
        <w:shd w:val="clear" w:color="auto" w:fill="FFFFFF"/>
        <w:spacing w:before="0" w:beforeAutospacing="0" w:after="138" w:afterAutospacing="0" w:line="300" w:lineRule="auto"/>
        <w:ind w:firstLine="720"/>
        <w:jc w:val="both"/>
        <w:rPr>
          <w:color w:val="000000"/>
        </w:rPr>
      </w:pPr>
      <w:r>
        <w:rPr>
          <w:color w:val="000000"/>
          <w:sz w:val="28"/>
          <w:szCs w:val="28"/>
        </w:rPr>
        <w:t>Bên cạnh đó, các em còn được bày tỏ quan điểm ý tưởng và lựa chọn ý tưởng của chính mình.</w:t>
      </w:r>
      <w:r>
        <w:rPr>
          <w:color w:val="000000"/>
          <w:sz w:val="28"/>
          <w:szCs w:val="28"/>
        </w:rPr>
        <w:t xml:space="preserve"> Do vậy mà các em thật sự hào hứng và rất tích cực khi được học tập dưới dạng hoạt động trải nghiệm sáng </w:t>
      </w:r>
      <w:r>
        <w:rPr>
          <w:color w:val="000000"/>
          <w:sz w:val="28"/>
          <w:szCs w:val="28"/>
        </w:rPr>
        <w:t>tạo.</w:t>
      </w:r>
    </w:p>
    <w:p>
      <w:pPr>
        <w:spacing w:line="300" w:lineRule="auto"/>
        <w:ind w:firstLine="720"/>
        <w:jc w:val="both"/>
        <w:rPr>
          <w:rFonts w:eastAsia="Calibri"/>
          <w:color w:val="FF0000"/>
        </w:rPr>
      </w:pPr>
      <w:r>
        <w:rPr>
          <w:color w:val="000000"/>
        </w:rPr>
        <w:t>Tôi thấy chất lượng tiết học được nâng lên rõ rệt, giờ học trở nên nhẹ nhàng, thoải mái.</w:t>
      </w:r>
      <w:r>
        <w:rPr>
          <w:color w:val="000000"/>
        </w:rPr>
        <w:t xml:space="preserve"> </w:t>
      </w:r>
      <w:r>
        <w:rPr>
          <w:color w:val="000000"/>
        </w:rPr>
        <w:t xml:space="preserve">Qua các đợt kiểm tra thường xuyên và kiểm tra định kì, </w:t>
      </w:r>
      <w:r>
        <w:rPr>
          <w:rFonts w:eastAsia="Calibri"/>
          <w:color w:val="000000"/>
        </w:rPr>
        <w:t>100% học sinh đạt từ điểm trung bình trở lên.</w:t>
      </w:r>
      <w:r>
        <w:rPr>
          <w:rFonts w:eastAsia="Calibri"/>
          <w:color w:val="000000"/>
        </w:rPr>
        <w:t xml:space="preserve"> </w:t>
      </w:r>
      <w:r>
        <w:rPr>
          <w:color w:val="000000"/>
        </w:rPr>
        <w:t xml:space="preserve"> Cụ thể như sau: </w:t>
      </w:r>
    </w:p>
    <w:tbl>
      <w:tblPr>
        <w:tblStyle w:val="13"/>
        <w:tblW w:w="973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62"/>
        <w:gridCol w:w="1477"/>
        <w:gridCol w:w="1644"/>
        <w:gridCol w:w="1574"/>
        <w:gridCol w:w="1507"/>
        <w:gridCol w:w="1471"/>
      </w:tblGrid>
      <w:tr>
        <w:trPr>
          <w:trHeight w:val="613" w:hRule="atLeast"/>
        </w:trPr>
        <w:tc>
          <w:tcPr>
            <w:tcW w:w="2062" w:type="dxa"/>
            <w:vMerge w:val="restart"/>
            <w:vAlign w:val="center"/>
          </w:tcPr>
          <w:p>
            <w:pPr>
              <w:spacing w:line="300" w:lineRule="auto"/>
              <w:jc w:val="center"/>
              <w:rPr>
                <w:b/>
                <w:color w:val="auto"/>
              </w:rPr>
            </w:pPr>
            <w:r>
              <w:rPr>
                <w:rFonts w:eastAsia="Calibri"/>
                <w:b/>
                <w:color w:val="auto"/>
              </w:rPr>
              <w:t>Thời gian</w:t>
            </w:r>
          </w:p>
        </w:tc>
        <w:tc>
          <w:tcPr>
            <w:tcW w:w="1477" w:type="dxa"/>
            <w:vMerge w:val="restart"/>
            <w:vAlign w:val="center"/>
          </w:tcPr>
          <w:p>
            <w:pPr>
              <w:spacing w:line="300" w:lineRule="auto"/>
              <w:jc w:val="center"/>
              <w:rPr>
                <w:b/>
                <w:color w:val="auto"/>
              </w:rPr>
            </w:pPr>
            <w:r>
              <w:rPr>
                <w:b/>
                <w:color w:val="auto"/>
              </w:rPr>
              <w:t>Tổng số HS</w:t>
            </w:r>
          </w:p>
        </w:tc>
        <w:tc>
          <w:tcPr>
            <w:tcW w:w="6196" w:type="dxa"/>
            <w:gridSpan w:val="4"/>
            <w:vAlign w:val="center"/>
          </w:tcPr>
          <w:p>
            <w:pPr>
              <w:spacing w:line="300" w:lineRule="auto"/>
              <w:jc w:val="center"/>
              <w:rPr>
                <w:b/>
                <w:color w:val="auto"/>
              </w:rPr>
            </w:pPr>
            <w:r>
              <w:rPr>
                <w:b/>
                <w:color w:val="auto"/>
              </w:rPr>
              <w:t>Điểm kiểm tra định kì</w:t>
            </w:r>
          </w:p>
        </w:tc>
      </w:tr>
      <w:tr>
        <w:trPr>
          <w:trHeight w:val="131" w:hRule="atLeast"/>
        </w:trPr>
        <w:tc>
          <w:tcPr>
            <w:tcW w:w="2062" w:type="dxa"/>
            <w:vMerge w:val="continue"/>
            <w:vAlign w:val="center"/>
          </w:tcPr>
          <w:p>
            <w:pPr>
              <w:spacing w:line="300" w:lineRule="auto"/>
              <w:jc w:val="center"/>
              <w:rPr>
                <w:rFonts w:eastAsia="Calibri"/>
                <w:b/>
                <w:color w:val="auto"/>
              </w:rPr>
            </w:pPr>
          </w:p>
        </w:tc>
        <w:tc>
          <w:tcPr>
            <w:tcW w:w="1477" w:type="dxa"/>
            <w:vMerge w:val="continue"/>
            <w:vAlign w:val="center"/>
          </w:tcPr>
          <w:p>
            <w:pPr>
              <w:spacing w:line="300" w:lineRule="auto"/>
              <w:jc w:val="center"/>
              <w:rPr>
                <w:rFonts w:eastAsia="Calibri"/>
                <w:b/>
                <w:color w:val="auto"/>
              </w:rPr>
            </w:pPr>
          </w:p>
        </w:tc>
        <w:tc>
          <w:tcPr>
            <w:tcW w:w="1644" w:type="dxa"/>
            <w:vAlign w:val="center"/>
          </w:tcPr>
          <w:p>
            <w:pPr>
              <w:spacing w:line="300" w:lineRule="auto"/>
              <w:jc w:val="center"/>
              <w:rPr>
                <w:rFonts w:eastAsia="Calibri"/>
                <w:b/>
                <w:color w:val="auto"/>
              </w:rPr>
            </w:pPr>
            <w:r>
              <w:rPr>
                <w:b/>
                <w:color w:val="auto"/>
              </w:rPr>
              <w:t>Điểm 9; 10</w:t>
            </w:r>
          </w:p>
        </w:tc>
        <w:tc>
          <w:tcPr>
            <w:tcW w:w="1574" w:type="dxa"/>
            <w:vAlign w:val="center"/>
          </w:tcPr>
          <w:p>
            <w:pPr>
              <w:spacing w:line="300" w:lineRule="auto"/>
              <w:jc w:val="center"/>
              <w:rPr>
                <w:b/>
                <w:color w:val="auto"/>
              </w:rPr>
            </w:pPr>
            <w:r>
              <w:rPr>
                <w:b/>
                <w:color w:val="auto"/>
              </w:rPr>
              <w:t>Điểm 7; 8</w:t>
            </w:r>
          </w:p>
        </w:tc>
        <w:tc>
          <w:tcPr>
            <w:tcW w:w="1507" w:type="dxa"/>
            <w:vAlign w:val="center"/>
          </w:tcPr>
          <w:p>
            <w:pPr>
              <w:spacing w:line="300" w:lineRule="auto"/>
              <w:jc w:val="center"/>
              <w:rPr>
                <w:b/>
                <w:color w:val="auto"/>
              </w:rPr>
            </w:pPr>
            <w:r>
              <w:rPr>
                <w:b/>
                <w:color w:val="auto"/>
              </w:rPr>
              <w:t>Điểm 5; 6</w:t>
            </w:r>
          </w:p>
        </w:tc>
        <w:tc>
          <w:tcPr>
            <w:tcW w:w="1471" w:type="dxa"/>
            <w:vAlign w:val="center"/>
          </w:tcPr>
          <w:p>
            <w:pPr>
              <w:spacing w:line="300" w:lineRule="auto"/>
              <w:jc w:val="center"/>
              <w:rPr>
                <w:b/>
                <w:color w:val="auto"/>
              </w:rPr>
            </w:pPr>
            <w:r>
              <w:rPr>
                <w:b/>
                <w:color w:val="auto"/>
              </w:rPr>
              <w:t>Điểm</w:t>
            </w:r>
          </w:p>
          <w:p>
            <w:pPr>
              <w:spacing w:line="300" w:lineRule="auto"/>
              <w:jc w:val="center"/>
              <w:rPr>
                <w:b/>
                <w:color w:val="auto"/>
              </w:rPr>
            </w:pPr>
            <w:r>
              <w:rPr>
                <w:b/>
                <w:color w:val="auto"/>
              </w:rPr>
              <w:t>&lt; 5</w:t>
            </w:r>
          </w:p>
        </w:tc>
      </w:tr>
      <w:tr>
        <w:trPr>
          <w:trHeight w:val="787" w:hRule="atLeast"/>
        </w:trPr>
        <w:tc>
          <w:tcPr>
            <w:tcW w:w="2062" w:type="dxa"/>
            <w:vAlign w:val="center"/>
          </w:tcPr>
          <w:p>
            <w:pPr>
              <w:spacing w:line="300" w:lineRule="auto"/>
              <w:jc w:val="center"/>
              <w:rPr>
                <w:rFonts w:eastAsia="Calibri"/>
                <w:color w:val="auto"/>
              </w:rPr>
            </w:pPr>
            <w:r>
              <w:rPr>
                <w:rFonts w:eastAsia="Calibri"/>
                <w:color w:val="auto"/>
              </w:rPr>
              <w:t>Cuối học kì 1</w:t>
            </w:r>
          </w:p>
        </w:tc>
        <w:tc>
          <w:tcPr>
            <w:tcW w:w="1477" w:type="dxa"/>
            <w:vAlign w:val="center"/>
          </w:tcPr>
          <w:p>
            <w:pPr>
              <w:spacing w:line="300" w:lineRule="auto"/>
              <w:jc w:val="center"/>
              <w:rPr>
                <w:rFonts w:eastAsia="Calibri"/>
                <w:color w:val="FF0000"/>
              </w:rPr>
            </w:pPr>
            <w:r>
              <w:rPr>
                <w:rFonts w:eastAsia="Calibri"/>
                <w:color w:val="FF0000"/>
              </w:rPr>
              <w:t>5</w:t>
            </w:r>
            <w:r>
              <w:rPr>
                <w:rFonts w:eastAsia="Calibri"/>
                <w:color w:val="FF0000"/>
                <w:lang w:val="vi-VN"/>
              </w:rPr>
              <w:t>8</w:t>
            </w:r>
          </w:p>
        </w:tc>
        <w:tc>
          <w:tcPr>
            <w:tcW w:w="1644" w:type="dxa"/>
            <w:vAlign w:val="center"/>
          </w:tcPr>
          <w:p>
            <w:pPr>
              <w:spacing w:line="300" w:lineRule="auto"/>
              <w:jc w:val="center"/>
              <w:rPr>
                <w:rFonts w:eastAsia="Calibri"/>
                <w:color w:val="FF0000"/>
              </w:rPr>
            </w:pPr>
            <w:r>
              <w:rPr>
                <w:rFonts w:eastAsia="Calibri"/>
                <w:color w:val="FF0000"/>
                <w:lang w:val="vi-VN"/>
              </w:rPr>
              <w:t>43</w:t>
            </w:r>
            <w:r>
              <w:rPr>
                <w:rFonts w:eastAsia="Calibri"/>
                <w:color w:val="FF0000"/>
              </w:rPr>
              <w:t xml:space="preserve"> = </w:t>
            </w:r>
            <w:r>
              <w:rPr>
                <w:rFonts w:eastAsia="Calibri"/>
                <w:color w:val="FF0000"/>
                <w:lang w:val="vi-VN"/>
              </w:rPr>
              <w:t>74,1</w:t>
            </w:r>
            <w:r>
              <w:rPr>
                <w:rFonts w:eastAsia="Calibri"/>
                <w:color w:val="FF0000"/>
              </w:rPr>
              <w:t>%</w:t>
            </w:r>
          </w:p>
        </w:tc>
        <w:tc>
          <w:tcPr>
            <w:tcW w:w="1574" w:type="dxa"/>
            <w:vAlign w:val="center"/>
          </w:tcPr>
          <w:p>
            <w:pPr>
              <w:spacing w:line="300" w:lineRule="auto"/>
              <w:jc w:val="center"/>
              <w:rPr>
                <w:color w:val="FF0000"/>
              </w:rPr>
            </w:pPr>
            <w:r>
              <w:rPr>
                <w:color w:val="FF0000"/>
                <w:lang w:val="vi-VN"/>
              </w:rPr>
              <w:t>13</w:t>
            </w:r>
            <w:r>
              <w:rPr>
                <w:color w:val="FF0000"/>
              </w:rPr>
              <w:t xml:space="preserve"> = </w:t>
            </w:r>
            <w:r>
              <w:rPr>
                <w:color w:val="FF0000"/>
                <w:lang w:val="vi-VN"/>
              </w:rPr>
              <w:t>22,4</w:t>
            </w:r>
            <w:r>
              <w:rPr>
                <w:color w:val="FF0000"/>
              </w:rPr>
              <w:t>%</w:t>
            </w:r>
          </w:p>
        </w:tc>
        <w:tc>
          <w:tcPr>
            <w:tcW w:w="1507" w:type="dxa"/>
            <w:vAlign w:val="center"/>
          </w:tcPr>
          <w:p>
            <w:pPr>
              <w:spacing w:line="300" w:lineRule="auto"/>
              <w:jc w:val="center"/>
              <w:rPr>
                <w:color w:val="FF0000"/>
              </w:rPr>
            </w:pPr>
            <w:r>
              <w:rPr>
                <w:color w:val="FF0000"/>
              </w:rPr>
              <w:t>2 = 3,</w:t>
            </w:r>
            <w:r>
              <w:rPr>
                <w:color w:val="FF0000"/>
                <w:lang w:val="vi-VN"/>
              </w:rPr>
              <w:t>5</w:t>
            </w:r>
            <w:r>
              <w:rPr>
                <w:color w:val="FF0000"/>
              </w:rPr>
              <w:t>%</w:t>
            </w:r>
          </w:p>
        </w:tc>
        <w:tc>
          <w:tcPr>
            <w:tcW w:w="1471" w:type="dxa"/>
            <w:vAlign w:val="center"/>
          </w:tcPr>
          <w:p>
            <w:pPr>
              <w:spacing w:line="300" w:lineRule="auto"/>
              <w:jc w:val="center"/>
              <w:rPr>
                <w:color w:val="auto"/>
              </w:rPr>
            </w:pPr>
            <w:r>
              <w:rPr>
                <w:color w:val="auto"/>
              </w:rPr>
              <w:t>0</w:t>
            </w:r>
          </w:p>
        </w:tc>
      </w:tr>
    </w:tbl>
    <w:p>
      <w:pPr>
        <w:spacing w:line="300" w:lineRule="auto"/>
        <w:ind w:firstLine="720"/>
        <w:jc w:val="both"/>
        <w:rPr>
          <w:rFonts w:eastAsia="Calibri"/>
          <w:color w:val="000000"/>
        </w:rPr>
      </w:pPr>
    </w:p>
    <w:p>
      <w:pPr>
        <w:spacing w:line="300" w:lineRule="auto"/>
        <w:rPr>
          <w:b/>
          <w:color w:val="auto"/>
        </w:rPr>
      </w:pPr>
      <w:r>
        <w:rPr>
          <w:b/>
          <w:color w:val="auto"/>
        </w:rPr>
        <w:br w:type="page"/>
      </w:r>
    </w:p>
    <w:tbl>
      <w:tblPr>
        <w:tblStyle w:val="13"/>
        <w:tblW w:w="9606" w:type="dxa"/>
        <w:tblInd w:w="0" w:type="dxa"/>
        <w:tblLayout w:type="fixed"/>
        <w:tblCellMar>
          <w:top w:w="0" w:type="dxa"/>
          <w:left w:w="108" w:type="dxa"/>
          <w:bottom w:w="0" w:type="dxa"/>
          <w:right w:w="108" w:type="dxa"/>
        </w:tblCellMar>
      </w:tblPr>
      <w:tblGrid>
        <w:gridCol w:w="250"/>
        <w:gridCol w:w="9356"/>
      </w:tblGrid>
      <w:tr>
        <w:tblPrEx>
          <w:tblLayout w:type="fixed"/>
          <w:tblCellMar>
            <w:top w:w="0" w:type="dxa"/>
            <w:left w:w="108" w:type="dxa"/>
            <w:bottom w:w="0" w:type="dxa"/>
            <w:right w:w="108" w:type="dxa"/>
          </w:tblCellMar>
        </w:tblPrEx>
        <w:tc>
          <w:tcPr>
            <w:tcW w:w="250" w:type="dxa"/>
          </w:tcPr>
          <w:p>
            <w:pPr>
              <w:spacing w:line="300" w:lineRule="auto"/>
              <w:rPr>
                <w:rFonts w:ascii=".VnTime" w:hAnsi=".VnTime"/>
                <w:color w:val="auto"/>
                <w:lang w:eastAsia="zh-CN"/>
              </w:rPr>
            </w:pPr>
          </w:p>
        </w:tc>
        <w:tc>
          <w:tcPr>
            <w:tcW w:w="9356" w:type="dxa"/>
          </w:tcPr>
          <w:p>
            <w:pPr>
              <w:spacing w:line="300" w:lineRule="auto"/>
              <w:jc w:val="both"/>
              <w:rPr>
                <w:b/>
                <w:color w:val="auto"/>
              </w:rPr>
            </w:pPr>
            <w:r>
              <w:rPr>
                <w:b/>
                <w:color w:val="auto"/>
              </w:rPr>
              <w:t>V. BÀI DẠY MINH HỌA</w:t>
            </w:r>
            <w:r>
              <w:rPr>
                <w:b/>
                <w:color w:val="auto"/>
              </w:rPr>
              <w:t>:</w:t>
            </w:r>
          </w:p>
          <w:p>
            <w:pPr>
              <w:spacing w:line="300" w:lineRule="auto"/>
              <w:jc w:val="center"/>
              <w:rPr>
                <w:b/>
                <w:i/>
                <w:color w:val="auto"/>
              </w:rPr>
            </w:pPr>
            <w:r>
              <w:rPr>
                <w:rFonts w:ascii=".VnTimeH" w:hAnsi=".VnTimeH"/>
                <w:b/>
                <w:color w:val="auto"/>
                <w:sz w:val="36"/>
                <w:szCs w:val="36"/>
              </w:rPr>
              <w:t>KÕ ho¹ch d¹y häc</w:t>
            </w:r>
          </w:p>
          <w:p>
            <w:pPr>
              <w:spacing w:before="120" w:line="300" w:lineRule="auto"/>
              <w:jc w:val="center"/>
              <w:rPr>
                <w:rFonts w:ascii=".VnTime" w:hAnsi=".VnTime"/>
                <w:b/>
                <w:color w:val="auto"/>
                <w:sz w:val="32"/>
              </w:rPr>
            </w:pPr>
            <w:r>
              <w:rPr>
                <w:rFonts w:ascii=".VnTime" w:hAnsi=".VnTime"/>
                <w:b/>
                <w:color w:val="auto"/>
                <w:sz w:val="32"/>
              </w:rPr>
              <w:t xml:space="preserve">M«n: Khoa häc   </w:t>
            </w:r>
          </w:p>
          <w:p>
            <w:pPr>
              <w:spacing w:before="120" w:line="300" w:lineRule="auto"/>
              <w:jc w:val="center"/>
              <w:rPr>
                <w:rFonts w:ascii=".VnTime" w:hAnsi=".VnTime"/>
                <w:b/>
                <w:color w:val="auto"/>
              </w:rPr>
            </w:pPr>
            <w:r>
              <w:rPr>
                <w:rFonts w:ascii=".VnTime" w:hAnsi=".VnTime"/>
                <w:b/>
                <w:color w:val="auto"/>
              </w:rPr>
              <w:t xml:space="preserve">TiÕt: </w:t>
            </w:r>
            <w:r>
              <w:rPr>
                <w:rFonts w:ascii=".VnTime" w:hAnsi=".VnTime" w:cs="Arial"/>
                <w:b/>
                <w:color w:val="auto"/>
              </w:rPr>
              <w:t>28</w:t>
            </w:r>
            <w:r>
              <w:rPr>
                <w:rFonts w:ascii=".VnTime" w:hAnsi=".VnTime"/>
                <w:b/>
                <w:color w:val="auto"/>
              </w:rPr>
              <w:t xml:space="preserve">     TuÇn: 14</w:t>
            </w:r>
          </w:p>
          <w:p>
            <w:pPr>
              <w:spacing w:before="120" w:line="300" w:lineRule="auto"/>
              <w:jc w:val="center"/>
              <w:rPr>
                <w:b/>
                <w:color w:val="auto"/>
                <w:sz w:val="26"/>
                <w:lang w:val="it-IT"/>
              </w:rPr>
            </w:pPr>
            <w:r>
              <w:rPr>
                <w:b/>
                <w:color w:val="auto"/>
              </w:rPr>
              <w:t xml:space="preserve">Bài: </w:t>
            </w:r>
            <w:r>
              <w:rPr>
                <w:b/>
                <w:color w:val="auto"/>
                <w:sz w:val="40"/>
              </w:rPr>
              <w:t>XI MĂNG</w:t>
            </w:r>
          </w:p>
          <w:p>
            <w:pPr>
              <w:spacing w:before="120" w:line="300" w:lineRule="auto"/>
              <w:jc w:val="both"/>
              <w:rPr>
                <w:b/>
                <w:color w:val="auto"/>
                <w:sz w:val="26"/>
                <w:lang w:val="it-IT"/>
              </w:rPr>
            </w:pPr>
            <w:r>
              <w:rPr>
                <w:b/>
                <w:color w:val="auto"/>
                <w:sz w:val="26"/>
                <w:lang w:val="it-IT"/>
              </w:rPr>
              <w:t>I. MỤC TIÊU</w:t>
            </w:r>
          </w:p>
          <w:p>
            <w:pPr>
              <w:spacing w:before="120" w:line="300" w:lineRule="auto"/>
              <w:ind w:firstLine="720"/>
              <w:jc w:val="both"/>
              <w:rPr>
                <w:color w:val="auto"/>
                <w:lang w:val="it-IT"/>
              </w:rPr>
            </w:pPr>
            <w:r>
              <w:rPr>
                <w:color w:val="auto"/>
                <w:spacing w:val="-8"/>
                <w:lang w:val="it-IT"/>
              </w:rPr>
              <w:t>-  Giúp học sinh c</w:t>
            </w:r>
            <w:r>
              <w:rPr>
                <w:color w:val="auto"/>
                <w:lang w:val="it-IT"/>
              </w:rPr>
              <w:t xml:space="preserve">ủng cố về một số tính chất của </w:t>
            </w:r>
            <w:r>
              <w:rPr>
                <w:color w:val="auto"/>
                <w:lang w:val="it-IT"/>
              </w:rPr>
              <w:t>xi măng</w:t>
            </w:r>
            <w:r>
              <w:rPr>
                <w:color w:val="auto"/>
                <w:lang w:val="it-IT"/>
              </w:rPr>
              <w:t xml:space="preserve">  trong thực tiễn; biết được công dụng của </w:t>
            </w:r>
            <w:r>
              <w:rPr>
                <w:color w:val="auto"/>
                <w:lang w:val="it-IT"/>
              </w:rPr>
              <w:t>xi măng</w:t>
            </w:r>
            <w:r>
              <w:rPr>
                <w:color w:val="auto"/>
                <w:lang w:val="it-IT"/>
              </w:rPr>
              <w:t xml:space="preserve"> trong cuộc sống</w:t>
            </w:r>
            <w:r>
              <w:rPr>
                <w:color w:val="auto"/>
                <w:lang w:val="it-IT"/>
              </w:rPr>
              <w:t>.</w:t>
            </w:r>
            <w:r>
              <w:rPr>
                <w:color w:val="auto"/>
                <w:lang w:val="it-IT"/>
              </w:rPr>
              <w:t xml:space="preserve"> </w:t>
            </w:r>
          </w:p>
          <w:p>
            <w:pPr>
              <w:spacing w:before="120" w:line="300" w:lineRule="auto"/>
              <w:ind w:firstLine="720"/>
              <w:jc w:val="both"/>
              <w:rPr>
                <w:color w:val="auto"/>
                <w:lang w:val="it-IT"/>
              </w:rPr>
            </w:pPr>
            <w:r>
              <w:rPr>
                <w:iCs/>
                <w:color w:val="auto"/>
                <w:lang w:val="it-IT"/>
              </w:rPr>
              <w:t>- Lồng ghép rèn cho các em kĩ năng sống: kĩ năng giao tiếp, kĩ năng quan sát, kĩ năng thực hành...</w:t>
            </w:r>
          </w:p>
          <w:p>
            <w:pPr>
              <w:spacing w:before="120" w:line="300" w:lineRule="auto"/>
              <w:ind w:firstLine="720"/>
              <w:jc w:val="both"/>
              <w:rPr>
                <w:color w:val="auto"/>
                <w:lang w:val="it-IT"/>
              </w:rPr>
            </w:pPr>
            <w:r>
              <w:rPr>
                <w:color w:val="auto"/>
                <w:lang w:val="it-IT"/>
              </w:rPr>
              <w:t>- Học sinh có được các năng lực: Tổ chức, phán đoán, tự ra quyết định, hợp tác và giao tiếp;</w:t>
            </w:r>
          </w:p>
          <w:p>
            <w:pPr>
              <w:spacing w:before="120" w:line="300" w:lineRule="auto"/>
              <w:ind w:firstLine="720"/>
              <w:jc w:val="both"/>
              <w:rPr>
                <w:iCs/>
                <w:color w:val="auto"/>
                <w:lang w:val="it-IT"/>
              </w:rPr>
            </w:pPr>
            <w:r>
              <w:rPr>
                <w:color w:val="auto"/>
                <w:lang w:val="it-IT"/>
              </w:rPr>
              <w:t xml:space="preserve"> - HS tự tin, yêu giá trị của lao động, có ý thức bảo vệ môi trường. Tạo mối quan hệ mật thiết, tương tác giữa HS với HS, HS với GV. </w:t>
            </w:r>
            <w:r>
              <w:rPr>
                <w:iCs/>
                <w:color w:val="auto"/>
                <w:lang w:val="it-IT"/>
              </w:rPr>
              <w:t xml:space="preserve">Từ đó giáo dục các em lòng yêu lao động, yêu quý thành quả lao động và người lao động; biết giữ gìn, bảo vệ tài nguyên và môi trường </w:t>
            </w:r>
            <w:r>
              <w:rPr>
                <w:iCs/>
                <w:color w:val="auto"/>
                <w:lang w:val="it-IT"/>
              </w:rPr>
              <w:t>.</w:t>
            </w:r>
          </w:p>
          <w:p>
            <w:pPr>
              <w:spacing w:before="120" w:line="300" w:lineRule="auto"/>
              <w:jc w:val="both"/>
              <w:rPr>
                <w:b/>
                <w:color w:val="auto"/>
                <w:sz w:val="26"/>
                <w:szCs w:val="24"/>
                <w:lang w:val="it-IT"/>
              </w:rPr>
            </w:pPr>
            <w:r>
              <w:rPr>
                <w:b/>
                <w:color w:val="auto"/>
                <w:sz w:val="26"/>
                <w:szCs w:val="24"/>
                <w:lang w:val="it-IT"/>
              </w:rPr>
              <w:t>II. NỘI DUNG, HÌNH THỨC</w:t>
            </w:r>
          </w:p>
          <w:p>
            <w:pPr>
              <w:spacing w:before="120" w:line="300" w:lineRule="auto"/>
              <w:jc w:val="both"/>
              <w:rPr>
                <w:b/>
                <w:color w:val="auto"/>
                <w:lang w:val="it-IT"/>
              </w:rPr>
            </w:pPr>
            <w:r>
              <w:rPr>
                <w:b/>
                <w:color w:val="auto"/>
                <w:sz w:val="24"/>
                <w:szCs w:val="24"/>
                <w:lang w:val="it-IT"/>
              </w:rPr>
              <w:tab/>
            </w:r>
            <w:r>
              <w:rPr>
                <w:b/>
                <w:color w:val="auto"/>
                <w:lang w:val="it-IT"/>
              </w:rPr>
              <w:t>1. Nội dung:</w:t>
            </w:r>
          </w:p>
          <w:p>
            <w:pPr>
              <w:spacing w:before="120" w:line="300" w:lineRule="auto"/>
              <w:ind w:firstLine="720"/>
              <w:jc w:val="both"/>
              <w:rPr>
                <w:color w:val="auto"/>
                <w:lang w:val="it-IT"/>
              </w:rPr>
            </w:pPr>
            <w:r>
              <w:rPr>
                <w:color w:val="auto"/>
                <w:lang w:val="it-IT"/>
              </w:rPr>
              <w:t xml:space="preserve">- Tìm hiểu về tính chất của </w:t>
            </w:r>
            <w:r>
              <w:rPr>
                <w:color w:val="auto"/>
                <w:lang w:val="it-IT"/>
              </w:rPr>
              <w:t xml:space="preserve">tính chất của xi măng  trong thực tiễn; biết được công dụng của xi măng trong cuộc sống </w:t>
            </w:r>
          </w:p>
          <w:p>
            <w:pPr>
              <w:spacing w:before="120" w:line="300" w:lineRule="auto"/>
              <w:ind w:firstLine="720"/>
              <w:jc w:val="both"/>
              <w:rPr>
                <w:b/>
                <w:color w:val="auto"/>
                <w:lang w:val="it-IT"/>
              </w:rPr>
            </w:pPr>
            <w:r>
              <w:rPr>
                <w:b/>
                <w:color w:val="auto"/>
                <w:lang w:val="it-IT"/>
              </w:rPr>
              <w:t xml:space="preserve">2. Hình thức: </w:t>
            </w:r>
          </w:p>
          <w:p>
            <w:pPr>
              <w:spacing w:before="120" w:line="300" w:lineRule="auto"/>
              <w:ind w:firstLine="720"/>
              <w:jc w:val="both"/>
              <w:rPr>
                <w:color w:val="auto"/>
                <w:lang w:val="it-IT"/>
              </w:rPr>
            </w:pPr>
            <w:r>
              <w:rPr>
                <w:b/>
                <w:color w:val="auto"/>
                <w:lang w:val="it-IT"/>
              </w:rPr>
              <w:t xml:space="preserve">- </w:t>
            </w:r>
            <w:r>
              <w:rPr>
                <w:color w:val="auto"/>
                <w:lang w:val="it-IT"/>
              </w:rPr>
              <w:t>Tổ chức trải nghiệm tậ</w:t>
            </w:r>
            <w:r>
              <w:rPr>
                <w:color w:val="auto"/>
                <w:lang w:val="it-IT"/>
              </w:rPr>
              <w:t>p trung theo nhóm, lớp.</w:t>
            </w:r>
          </w:p>
          <w:p>
            <w:pPr>
              <w:spacing w:before="120" w:line="300" w:lineRule="auto"/>
              <w:jc w:val="both"/>
              <w:rPr>
                <w:b/>
                <w:color w:val="auto"/>
                <w:sz w:val="26"/>
                <w:szCs w:val="24"/>
                <w:lang w:val="it-IT"/>
              </w:rPr>
            </w:pPr>
            <w:r>
              <w:rPr>
                <w:b/>
                <w:color w:val="auto"/>
                <w:sz w:val="26"/>
                <w:szCs w:val="24"/>
                <w:lang w:val="it-IT"/>
              </w:rPr>
              <w:t>III. THỜI GIAN,  ĐỊA ĐIỂM,  PHƯƠNG TIỆN</w:t>
            </w:r>
          </w:p>
          <w:p>
            <w:pPr>
              <w:spacing w:before="120" w:line="300" w:lineRule="auto"/>
              <w:ind w:firstLine="720"/>
              <w:jc w:val="both"/>
              <w:rPr>
                <w:b/>
                <w:color w:val="auto"/>
                <w:lang w:val="it-IT"/>
              </w:rPr>
            </w:pPr>
            <w:r>
              <w:rPr>
                <w:b/>
                <w:color w:val="auto"/>
                <w:lang w:val="it-IT"/>
              </w:rPr>
              <w:t xml:space="preserve">1. Thời gian : </w:t>
            </w:r>
            <w:r>
              <w:rPr>
                <w:color w:val="auto"/>
                <w:lang w:val="it-IT"/>
              </w:rPr>
              <w:t xml:space="preserve">01 </w:t>
            </w:r>
            <w:r>
              <w:rPr>
                <w:color w:val="auto"/>
                <w:lang w:val="it-IT"/>
              </w:rPr>
              <w:t>tiết học.</w:t>
            </w:r>
            <w:r>
              <w:rPr>
                <w:color w:val="auto"/>
                <w:lang w:val="it-IT"/>
              </w:rPr>
              <w:t xml:space="preserve"> </w:t>
            </w:r>
          </w:p>
          <w:p>
            <w:pPr>
              <w:spacing w:before="120" w:line="300" w:lineRule="auto"/>
              <w:ind w:firstLine="720"/>
              <w:jc w:val="both"/>
              <w:rPr>
                <w:b/>
                <w:color w:val="auto"/>
                <w:lang w:val="it-IT"/>
              </w:rPr>
            </w:pPr>
            <w:r>
              <w:rPr>
                <w:b/>
                <w:color w:val="auto"/>
                <w:lang w:val="it-IT"/>
              </w:rPr>
              <w:t>2. Địa điểm trải nghiệm:</w:t>
            </w:r>
          </w:p>
          <w:p>
            <w:pPr>
              <w:spacing w:before="120" w:line="300" w:lineRule="auto"/>
              <w:ind w:firstLine="720"/>
              <w:jc w:val="both"/>
              <w:rPr>
                <w:color w:val="auto"/>
                <w:lang w:val="it-IT"/>
              </w:rPr>
            </w:pPr>
            <w:r>
              <w:rPr>
                <w:color w:val="auto"/>
                <w:lang w:val="it-IT"/>
              </w:rPr>
              <w:t xml:space="preserve">- </w:t>
            </w:r>
            <w:r>
              <w:rPr>
                <w:color w:val="auto"/>
                <w:lang w:val="it-IT"/>
              </w:rPr>
              <w:t>Phòng học lớp 5</w:t>
            </w:r>
            <w:r>
              <w:rPr>
                <w:color w:val="auto"/>
                <w:lang w:val="vi-VN"/>
              </w:rPr>
              <w:t>I</w:t>
            </w:r>
            <w:r>
              <w:rPr>
                <w:color w:val="auto"/>
                <w:lang w:val="it-IT"/>
              </w:rPr>
              <w:t>, trường TH Nguyễn Trãi.</w:t>
            </w:r>
          </w:p>
          <w:p>
            <w:pPr>
              <w:spacing w:before="120" w:line="300" w:lineRule="auto"/>
              <w:ind w:firstLine="720"/>
              <w:jc w:val="both"/>
              <w:rPr>
                <w:b/>
                <w:color w:val="auto"/>
                <w:lang w:val="it-IT"/>
              </w:rPr>
            </w:pPr>
            <w:r>
              <w:rPr>
                <w:b/>
                <w:color w:val="auto"/>
                <w:lang w:val="it-IT"/>
              </w:rPr>
              <w:t>3. Phương tiện</w:t>
            </w:r>
            <w:r>
              <w:rPr>
                <w:b/>
                <w:color w:val="auto"/>
                <w:lang w:val="it-IT"/>
              </w:rPr>
              <w:t>, dụng cụ, nguyên vật liệu:</w:t>
            </w:r>
          </w:p>
          <w:p>
            <w:pPr>
              <w:spacing w:before="120" w:line="300" w:lineRule="auto"/>
              <w:ind w:firstLine="720"/>
              <w:jc w:val="both"/>
              <w:rPr>
                <w:color w:val="auto"/>
                <w:lang w:val="it-IT"/>
              </w:rPr>
            </w:pPr>
            <w:r>
              <w:rPr>
                <w:color w:val="auto"/>
                <w:lang w:val="it-IT"/>
              </w:rPr>
              <w:t>- Xi măng đe</w:t>
            </w:r>
            <w:r>
              <w:rPr>
                <w:color w:val="auto"/>
                <w:lang w:val="it-IT"/>
              </w:rPr>
              <w:t>n, xi măng trắng, chậu, thìa, nước,...</w:t>
            </w:r>
          </w:p>
          <w:p>
            <w:pPr>
              <w:spacing w:before="120" w:line="300" w:lineRule="auto"/>
              <w:jc w:val="both"/>
              <w:rPr>
                <w:b/>
                <w:color w:val="auto"/>
                <w:sz w:val="24"/>
                <w:szCs w:val="24"/>
                <w:lang w:val="it-IT"/>
              </w:rPr>
            </w:pPr>
            <w:r>
              <w:rPr>
                <w:b/>
                <w:color w:val="auto"/>
                <w:sz w:val="24"/>
                <w:szCs w:val="24"/>
                <w:lang w:val="it-IT"/>
              </w:rPr>
              <w:tab/>
            </w:r>
            <w:r>
              <w:rPr>
                <w:b/>
                <w:color w:val="auto"/>
                <w:sz w:val="24"/>
                <w:szCs w:val="24"/>
                <w:lang w:val="it-IT"/>
              </w:rPr>
              <w:t>VI. TIẾN TRÌNH THỰC HIỆN</w:t>
            </w:r>
          </w:p>
          <w:p>
            <w:pPr>
              <w:spacing w:before="120" w:line="300" w:lineRule="auto"/>
              <w:ind w:firstLine="720"/>
              <w:jc w:val="both"/>
              <w:rPr>
                <w:b/>
                <w:color w:val="auto"/>
                <w:lang w:val="it-IT"/>
              </w:rPr>
            </w:pPr>
            <w:r>
              <w:rPr>
                <w:b/>
                <w:color w:val="auto"/>
                <w:lang w:val="it-IT"/>
              </w:rPr>
              <w:t>1. Công tác chuẩn bị</w:t>
            </w:r>
          </w:p>
          <w:p>
            <w:pPr>
              <w:pStyle w:val="8"/>
              <w:shd w:val="clear" w:color="auto" w:fill="FFFFFF"/>
              <w:spacing w:before="120" w:beforeAutospacing="0" w:after="0" w:afterAutospacing="0" w:line="300" w:lineRule="auto"/>
              <w:ind w:firstLine="720"/>
              <w:jc w:val="both"/>
              <w:rPr>
                <w:b/>
                <w:i/>
                <w:spacing w:val="-8"/>
                <w:sz w:val="28"/>
                <w:szCs w:val="28"/>
                <w:lang w:val="it-IT"/>
              </w:rPr>
            </w:pPr>
            <w:r>
              <w:rPr>
                <w:b/>
                <w:i/>
                <w:spacing w:val="-8"/>
                <w:sz w:val="28"/>
                <w:szCs w:val="28"/>
                <w:lang w:val="it-IT"/>
              </w:rPr>
              <w:t xml:space="preserve">1.1. Giáo viên: </w:t>
            </w:r>
          </w:p>
          <w:p>
            <w:pPr>
              <w:spacing w:before="120" w:line="300" w:lineRule="auto"/>
              <w:ind w:firstLine="720"/>
              <w:jc w:val="both"/>
              <w:rPr>
                <w:color w:val="auto"/>
                <w:spacing w:val="-8"/>
                <w:lang w:val="it-IT"/>
              </w:rPr>
            </w:pPr>
            <w:r>
              <w:rPr>
                <w:color w:val="auto"/>
                <w:spacing w:val="-8"/>
                <w:lang w:val="it-IT"/>
              </w:rPr>
              <w:t xml:space="preserve">- Chuẩn bị một số câu hỏi liên quan đến nội dung bài học: </w:t>
            </w:r>
          </w:p>
          <w:p>
            <w:pPr>
              <w:spacing w:before="120" w:line="300" w:lineRule="auto"/>
              <w:ind w:firstLine="720"/>
              <w:jc w:val="both"/>
              <w:rPr>
                <w:color w:val="auto"/>
                <w:spacing w:val="-8"/>
                <w:lang w:val="it-IT"/>
              </w:rPr>
            </w:pPr>
            <w:r>
              <w:rPr>
                <w:color w:val="auto"/>
                <w:spacing w:val="-8"/>
                <w:lang w:val="it-IT"/>
              </w:rPr>
              <w:t>+ Xi măng được dùng làm gì?</w:t>
            </w:r>
          </w:p>
          <w:p>
            <w:pPr>
              <w:spacing w:before="120" w:line="300" w:lineRule="auto"/>
              <w:ind w:firstLine="720"/>
              <w:jc w:val="both"/>
              <w:rPr>
                <w:color w:val="auto"/>
                <w:spacing w:val="-8"/>
                <w:lang w:val="it-IT"/>
              </w:rPr>
            </w:pPr>
            <w:r>
              <w:rPr>
                <w:color w:val="auto"/>
                <w:spacing w:val="-8"/>
                <w:lang w:val="it-IT"/>
              </w:rPr>
              <w:t>+ Kể tên các nhà máy sản xuất xi măng ở nước ta mà em biết?</w:t>
            </w:r>
          </w:p>
          <w:p>
            <w:pPr>
              <w:spacing w:before="120" w:line="300" w:lineRule="auto"/>
              <w:ind w:firstLine="720"/>
              <w:jc w:val="both"/>
              <w:rPr>
                <w:color w:val="auto"/>
                <w:spacing w:val="-8"/>
                <w:lang w:val="it-IT"/>
              </w:rPr>
            </w:pPr>
            <w:r>
              <w:rPr>
                <w:color w:val="auto"/>
                <w:spacing w:val="-8"/>
                <w:lang w:val="it-IT"/>
              </w:rPr>
              <w:t>+ Xi măng được sản xuất từ những vật liệu gì?</w:t>
            </w:r>
          </w:p>
          <w:p>
            <w:pPr>
              <w:spacing w:before="120" w:line="300" w:lineRule="auto"/>
              <w:ind w:firstLine="720"/>
              <w:jc w:val="both"/>
              <w:rPr>
                <w:color w:val="auto"/>
                <w:spacing w:val="-8"/>
                <w:lang w:val="it-IT"/>
              </w:rPr>
            </w:pPr>
            <w:r>
              <w:rPr>
                <w:color w:val="auto"/>
                <w:spacing w:val="-8"/>
                <w:lang w:val="it-IT"/>
              </w:rPr>
              <w:t>+ Xi măng có đặc điểm, tính chất như thế nào?</w:t>
            </w:r>
          </w:p>
          <w:p>
            <w:pPr>
              <w:spacing w:before="120" w:line="300" w:lineRule="auto"/>
              <w:ind w:firstLine="720"/>
              <w:jc w:val="both"/>
              <w:rPr>
                <w:color w:val="auto"/>
                <w:lang w:val="it-IT"/>
              </w:rPr>
            </w:pPr>
            <w:r>
              <w:rPr>
                <w:color w:val="auto"/>
                <w:spacing w:val="-8"/>
                <w:lang w:val="it-IT"/>
              </w:rPr>
              <w:t xml:space="preserve">- Chuẩn bị dụng cụ, nguyên vật liệu để trải nghiệm: </w:t>
            </w:r>
            <w:r>
              <w:rPr>
                <w:color w:val="auto"/>
                <w:lang w:val="it-IT"/>
              </w:rPr>
              <w:t>Xi măng đen, xi măng trắng, chậu, thìa, nước,...</w:t>
            </w:r>
            <w:r>
              <w:rPr>
                <w:color w:val="auto"/>
                <w:lang w:val="it-IT"/>
              </w:rPr>
              <w:t>, phiếu thảo luận,...</w:t>
            </w:r>
          </w:p>
          <w:p>
            <w:pPr>
              <w:spacing w:before="120" w:line="300" w:lineRule="auto"/>
              <w:ind w:firstLine="720"/>
              <w:jc w:val="both"/>
              <w:rPr>
                <w:color w:val="auto"/>
                <w:spacing w:val="-8"/>
                <w:lang w:val="it-IT"/>
              </w:rPr>
            </w:pPr>
            <w:r>
              <w:rPr>
                <w:color w:val="auto"/>
                <w:spacing w:val="-8"/>
                <w:lang w:val="it-IT"/>
              </w:rPr>
              <w:t xml:space="preserve">- Chia nhóm, </w:t>
            </w:r>
            <w:r>
              <w:rPr>
                <w:color w:val="auto"/>
                <w:spacing w:val="-8"/>
                <w:lang w:val="it-IT"/>
              </w:rPr>
              <w:t xml:space="preserve">hướng dẫn, </w:t>
            </w:r>
            <w:r>
              <w:rPr>
                <w:color w:val="auto"/>
                <w:spacing w:val="-8"/>
                <w:lang w:val="it-IT"/>
              </w:rPr>
              <w:t>điều hành học sinh để thảo luận.</w:t>
            </w:r>
          </w:p>
          <w:p>
            <w:pPr>
              <w:spacing w:before="120" w:line="300" w:lineRule="auto"/>
              <w:ind w:firstLine="720"/>
              <w:jc w:val="both"/>
              <w:rPr>
                <w:b/>
                <w:color w:val="auto"/>
                <w:spacing w:val="-8"/>
                <w:lang w:val="it-IT"/>
              </w:rPr>
            </w:pPr>
            <w:r>
              <w:rPr>
                <w:b/>
                <w:i/>
                <w:color w:val="auto"/>
                <w:spacing w:val="-8"/>
                <w:lang w:val="it-IT"/>
              </w:rPr>
              <w:t>1.</w:t>
            </w:r>
            <w:r>
              <w:rPr>
                <w:b/>
                <w:i/>
                <w:color w:val="auto"/>
                <w:spacing w:val="-8"/>
                <w:lang w:val="it-IT"/>
              </w:rPr>
              <w:t>2</w:t>
            </w:r>
            <w:r>
              <w:rPr>
                <w:b/>
                <w:i/>
                <w:color w:val="auto"/>
                <w:spacing w:val="-8"/>
                <w:lang w:val="it-IT"/>
              </w:rPr>
              <w:t>.</w:t>
            </w:r>
            <w:r>
              <w:rPr>
                <w:i/>
                <w:color w:val="auto"/>
                <w:spacing w:val="-8"/>
                <w:lang w:val="it-IT"/>
              </w:rPr>
              <w:t xml:space="preserve"> </w:t>
            </w:r>
            <w:r>
              <w:rPr>
                <w:b/>
                <w:i/>
                <w:color w:val="auto"/>
                <w:spacing w:val="-8"/>
                <w:lang w:val="it-IT"/>
              </w:rPr>
              <w:t>Học sinh:</w:t>
            </w:r>
            <w:r>
              <w:rPr>
                <w:b/>
                <w:color w:val="auto"/>
                <w:spacing w:val="-8"/>
                <w:lang w:val="it-IT"/>
              </w:rPr>
              <w:t xml:space="preserve"> </w:t>
            </w:r>
          </w:p>
          <w:p>
            <w:pPr>
              <w:spacing w:before="120" w:line="300" w:lineRule="auto"/>
              <w:ind w:firstLine="720"/>
              <w:jc w:val="both"/>
              <w:rPr>
                <w:b/>
                <w:color w:val="auto"/>
                <w:spacing w:val="-8"/>
                <w:lang w:val="it-IT"/>
              </w:rPr>
            </w:pPr>
            <w:r>
              <w:rPr>
                <w:color w:val="auto"/>
                <w:spacing w:val="-8"/>
                <w:lang w:val="it-IT"/>
              </w:rPr>
              <w:t>- Tranh ảnh, thông tin về xi măng, sưu tầm hoặc tự làm những sản phẩm từ xi măng,...</w:t>
            </w:r>
          </w:p>
          <w:p>
            <w:pPr>
              <w:spacing w:before="120" w:line="300" w:lineRule="auto"/>
              <w:ind w:firstLine="720"/>
              <w:jc w:val="both"/>
              <w:rPr>
                <w:b/>
                <w:color w:val="auto"/>
                <w:lang w:val="it-IT"/>
              </w:rPr>
            </w:pPr>
            <w:r>
              <w:rPr>
                <w:b/>
                <w:color w:val="auto"/>
                <w:lang w:val="it-IT"/>
              </w:rPr>
              <w:t>2. Tổ chức các hoạt động</w:t>
            </w:r>
          </w:p>
          <w:p>
            <w:pPr>
              <w:spacing w:before="120" w:line="300" w:lineRule="auto"/>
              <w:ind w:firstLine="720"/>
              <w:jc w:val="both"/>
              <w:rPr>
                <w:b/>
                <w:color w:val="auto"/>
                <w:lang w:val="it-IT"/>
              </w:rPr>
            </w:pPr>
            <w:r>
              <w:rPr>
                <w:b/>
                <w:color w:val="auto"/>
                <w:lang w:val="it-IT"/>
              </w:rPr>
              <w:t>2.1. Tìm hiểu về</w:t>
            </w:r>
            <w:r>
              <w:rPr>
                <w:b/>
                <w:color w:val="auto"/>
                <w:lang w:val="it-IT"/>
              </w:rPr>
              <w:t xml:space="preserve"> đặc điểm,</w:t>
            </w:r>
            <w:r>
              <w:rPr>
                <w:b/>
                <w:color w:val="auto"/>
                <w:lang w:val="it-IT"/>
              </w:rPr>
              <w:t xml:space="preserve"> tính chất của </w:t>
            </w:r>
            <w:r>
              <w:rPr>
                <w:b/>
                <w:color w:val="auto"/>
                <w:lang w:val="it-IT"/>
              </w:rPr>
              <w:t>xi măng:</w:t>
            </w:r>
          </w:p>
          <w:p>
            <w:pPr>
              <w:spacing w:before="120" w:line="300" w:lineRule="auto"/>
              <w:ind w:firstLine="720"/>
              <w:jc w:val="both"/>
              <w:rPr>
                <w:color w:val="121212"/>
                <w:lang w:val="it-IT"/>
              </w:rPr>
            </w:pPr>
            <w:r>
              <w:rPr>
                <w:color w:val="121212"/>
                <w:lang w:val="it-IT"/>
              </w:rPr>
              <w:t>-   Giáo viên giới thiệu về:</w:t>
            </w:r>
          </w:p>
          <w:p>
            <w:pPr>
              <w:spacing w:before="120" w:line="300" w:lineRule="auto"/>
              <w:ind w:firstLine="720"/>
              <w:jc w:val="both"/>
              <w:rPr>
                <w:color w:val="121212"/>
                <w:lang w:val="it-IT"/>
              </w:rPr>
            </w:pPr>
            <w:r>
              <w:rPr>
                <w:color w:val="121212"/>
                <w:lang w:val="it-IT"/>
              </w:rPr>
              <w:t>+ Cách nhận biết xi măng, một số tính chất của nó và việc khai thác xi măng .</w:t>
            </w:r>
          </w:p>
          <w:p>
            <w:pPr>
              <w:spacing w:before="120" w:line="300" w:lineRule="auto"/>
              <w:ind w:firstLine="720"/>
              <w:jc w:val="both"/>
              <w:rPr>
                <w:color w:val="121212"/>
                <w:lang w:val="it-IT"/>
              </w:rPr>
            </w:pPr>
            <w:r>
              <w:rPr>
                <w:color w:val="121212"/>
                <w:lang w:val="it-IT"/>
              </w:rPr>
              <w:t>+ Cách nhận biết xi măng trong thực tiễn và quy trình sản xuất xi măng thành các vật liệu khác.</w:t>
            </w:r>
          </w:p>
          <w:p>
            <w:pPr>
              <w:spacing w:before="120" w:line="300" w:lineRule="auto"/>
              <w:ind w:firstLine="720"/>
              <w:jc w:val="both"/>
              <w:rPr>
                <w:color w:val="121212"/>
                <w:lang w:val="it-IT"/>
              </w:rPr>
            </w:pPr>
            <w:r>
              <w:rPr>
                <w:color w:val="121212"/>
                <w:lang w:val="it-IT"/>
              </w:rPr>
              <w:t>- Học sinh đặt câu hỏi liên quan đến việc khai thác xi măng tại  nơi trải nghiệm.</w:t>
            </w:r>
          </w:p>
          <w:p>
            <w:pPr>
              <w:spacing w:before="120" w:line="300" w:lineRule="auto"/>
              <w:ind w:firstLine="720"/>
              <w:jc w:val="both"/>
              <w:rPr>
                <w:b/>
                <w:color w:val="FF0000"/>
                <w:lang w:val="it-IT"/>
              </w:rPr>
            </w:pPr>
            <w:r>
              <w:rPr>
                <w:b/>
                <w:color w:val="121212"/>
                <w:lang w:val="it-IT"/>
              </w:rPr>
              <w:t>2.2. Sử dụng xi măng...</w:t>
            </w:r>
          </w:p>
          <w:p>
            <w:pPr>
              <w:spacing w:before="120" w:line="300" w:lineRule="auto"/>
              <w:ind w:firstLine="720"/>
              <w:jc w:val="both"/>
              <w:rPr>
                <w:b/>
                <w:color w:val="auto"/>
                <w:lang w:val="it-IT"/>
              </w:rPr>
            </w:pPr>
            <w:r>
              <w:rPr>
                <w:b/>
                <w:color w:val="auto"/>
                <w:lang w:val="it-IT"/>
              </w:rPr>
              <w:t xml:space="preserve">3. Rút ra nội dung bài học </w:t>
            </w:r>
          </w:p>
          <w:p>
            <w:pPr>
              <w:spacing w:before="120" w:line="300" w:lineRule="auto"/>
              <w:ind w:firstLine="720"/>
              <w:jc w:val="both"/>
              <w:rPr>
                <w:color w:val="auto"/>
                <w:lang w:val="it-IT"/>
              </w:rPr>
            </w:pPr>
            <w:r>
              <w:rPr>
                <w:color w:val="auto"/>
                <w:lang w:val="it-IT"/>
              </w:rPr>
              <w:t>- Giáo viên điều hành việc thảo luận nhóm theo các câu hỏi định hướng về:</w:t>
            </w:r>
          </w:p>
          <w:p>
            <w:pPr>
              <w:spacing w:before="120" w:line="300" w:lineRule="auto"/>
              <w:ind w:firstLine="720"/>
              <w:jc w:val="both"/>
              <w:rPr>
                <w:color w:val="auto"/>
                <w:lang w:val="it-IT"/>
              </w:rPr>
            </w:pPr>
            <w:r>
              <w:rPr>
                <w:color w:val="auto"/>
                <w:lang w:val="it-IT"/>
              </w:rPr>
              <w:t>+ Đặc điểm, t</w:t>
            </w:r>
            <w:r>
              <w:rPr>
                <w:color w:val="auto"/>
                <w:lang w:val="it-IT"/>
              </w:rPr>
              <w:t xml:space="preserve">ính chất của </w:t>
            </w:r>
            <w:r>
              <w:rPr>
                <w:color w:val="auto"/>
                <w:lang w:val="it-IT"/>
              </w:rPr>
              <w:t>xi măng.</w:t>
            </w:r>
          </w:p>
          <w:p>
            <w:pPr>
              <w:spacing w:before="120" w:line="300" w:lineRule="auto"/>
              <w:ind w:firstLine="720"/>
              <w:jc w:val="both"/>
              <w:rPr>
                <w:color w:val="auto"/>
                <w:lang w:val="it-IT"/>
              </w:rPr>
            </w:pPr>
            <w:r>
              <w:rPr>
                <w:color w:val="auto"/>
                <w:lang w:val="it-IT"/>
              </w:rPr>
              <w:t xml:space="preserve">+ </w:t>
            </w:r>
            <w:r>
              <w:rPr>
                <w:color w:val="auto"/>
                <w:lang w:val="it-IT"/>
              </w:rPr>
              <w:t>Nguyên liệu để sản xuất</w:t>
            </w:r>
            <w:r>
              <w:rPr>
                <w:color w:val="auto"/>
                <w:lang w:val="it-IT"/>
              </w:rPr>
              <w:t xml:space="preserve"> </w:t>
            </w:r>
            <w:r>
              <w:rPr>
                <w:color w:val="auto"/>
                <w:lang w:val="it-IT"/>
              </w:rPr>
              <w:t>xi măng.</w:t>
            </w:r>
          </w:p>
          <w:p>
            <w:pPr>
              <w:spacing w:before="120" w:line="300" w:lineRule="auto"/>
              <w:ind w:firstLine="720"/>
              <w:jc w:val="both"/>
              <w:rPr>
                <w:color w:val="auto"/>
                <w:lang w:val="it-IT"/>
              </w:rPr>
            </w:pPr>
            <w:r>
              <w:rPr>
                <w:color w:val="auto"/>
                <w:lang w:val="it-IT"/>
              </w:rPr>
              <w:t xml:space="preserve">+ Việc đảm bảo vệ sinh, không gây ô nhiễm môi trường trong quá trình </w:t>
            </w:r>
            <w:r>
              <w:rPr>
                <w:color w:val="auto"/>
                <w:lang w:val="it-IT"/>
              </w:rPr>
              <w:t>sản xuất</w:t>
            </w:r>
            <w:r>
              <w:rPr>
                <w:color w:val="auto"/>
                <w:lang w:val="it-IT"/>
              </w:rPr>
              <w:t xml:space="preserve"> </w:t>
            </w:r>
            <w:r>
              <w:rPr>
                <w:color w:val="auto"/>
                <w:lang w:val="it-IT"/>
              </w:rPr>
              <w:t>xi măng</w:t>
            </w:r>
            <w:r>
              <w:rPr>
                <w:color w:val="auto"/>
                <w:lang w:val="it-IT"/>
              </w:rPr>
              <w:t>...</w:t>
            </w:r>
          </w:p>
          <w:p>
            <w:pPr>
              <w:spacing w:before="120" w:line="300" w:lineRule="auto"/>
              <w:ind w:firstLine="720"/>
              <w:jc w:val="both"/>
              <w:rPr>
                <w:color w:val="auto"/>
                <w:lang w:val="it-IT"/>
              </w:rPr>
            </w:pPr>
            <w:r>
              <w:rPr>
                <w:color w:val="auto"/>
                <w:lang w:val="it-IT"/>
              </w:rPr>
              <w:t xml:space="preserve">+ </w:t>
            </w:r>
            <w:r>
              <w:rPr>
                <w:color w:val="auto"/>
                <w:lang w:val="it-IT"/>
              </w:rPr>
              <w:t>Xi măng</w:t>
            </w:r>
            <w:r>
              <w:rPr>
                <w:color w:val="auto"/>
                <w:lang w:val="it-IT"/>
              </w:rPr>
              <w:t xml:space="preserve"> được sử dụng như thế nào tại địa phương. </w:t>
            </w:r>
            <w:r>
              <w:rPr>
                <w:color w:val="auto"/>
                <w:lang w:val="it-IT"/>
              </w:rPr>
              <w:t xml:space="preserve"> </w:t>
            </w:r>
          </w:p>
          <w:p>
            <w:pPr>
              <w:pStyle w:val="8"/>
              <w:shd w:val="clear" w:color="auto" w:fill="FFFFFF"/>
              <w:spacing w:before="120" w:beforeAutospacing="0" w:after="0" w:afterAutospacing="0" w:line="300" w:lineRule="auto"/>
              <w:ind w:firstLine="720"/>
              <w:jc w:val="both"/>
              <w:rPr>
                <w:b/>
                <w:spacing w:val="-8"/>
                <w:sz w:val="26"/>
                <w:lang w:val="it-IT"/>
              </w:rPr>
            </w:pPr>
            <w:r>
              <w:rPr>
                <w:b/>
                <w:spacing w:val="-8"/>
                <w:sz w:val="26"/>
                <w:lang w:val="it-IT"/>
              </w:rPr>
              <w:t>VI .  ĐÁNH GIÁ KẾT QUẢ SAU TIẾT DẠY TRẢI NGHIỆM</w:t>
            </w:r>
          </w:p>
          <w:p>
            <w:pPr>
              <w:pStyle w:val="8"/>
              <w:spacing w:before="120" w:beforeAutospacing="0" w:line="300" w:lineRule="auto"/>
              <w:ind w:firstLine="720"/>
              <w:jc w:val="both"/>
              <w:rPr>
                <w:sz w:val="28"/>
                <w:szCs w:val="28"/>
                <w:lang w:val="it-IT"/>
              </w:rPr>
            </w:pPr>
            <w:r>
              <w:rPr>
                <w:sz w:val="28"/>
                <w:szCs w:val="28"/>
                <w:lang w:val="it-IT"/>
              </w:rPr>
              <w:t>- Tổ chức cho học sinh bộc lộ suy nghĩ, cảm nhận của mình sau buổi hoạt động trải nghiệm.</w:t>
            </w:r>
          </w:p>
          <w:p>
            <w:pPr>
              <w:spacing w:line="300" w:lineRule="auto"/>
              <w:jc w:val="both"/>
              <w:rPr>
                <w:color w:val="auto"/>
                <w:lang w:val="it-IT"/>
              </w:rPr>
            </w:pPr>
          </w:p>
          <w:p>
            <w:pPr>
              <w:spacing w:line="300" w:lineRule="auto"/>
              <w:jc w:val="both"/>
              <w:rPr>
                <w:b/>
                <w:color w:val="auto"/>
              </w:rPr>
            </w:pPr>
          </w:p>
          <w:p>
            <w:pPr>
              <w:spacing w:line="300" w:lineRule="auto"/>
              <w:jc w:val="center"/>
              <w:rPr>
                <w:rFonts w:ascii=".VnTime" w:hAnsi=".VnTime"/>
                <w:b/>
                <w:i/>
                <w:color w:val="auto"/>
                <w:lang w:eastAsia="zh-CN"/>
              </w:rPr>
            </w:pPr>
          </w:p>
        </w:tc>
      </w:tr>
    </w:tbl>
    <w:p>
      <w:pPr>
        <w:spacing w:line="300" w:lineRule="auto"/>
        <w:rPr>
          <w:b/>
          <w:color w:val="auto"/>
        </w:rPr>
      </w:pPr>
      <w:r>
        <w:rPr>
          <w:b/>
          <w:color w:val="auto"/>
        </w:rPr>
        <w:br w:type="page"/>
      </w:r>
    </w:p>
    <w:p>
      <w:pPr>
        <w:spacing w:after="0" w:line="300" w:lineRule="auto"/>
        <w:ind w:firstLine="576"/>
        <w:jc w:val="center"/>
        <w:textAlignment w:val="baseline"/>
        <w:rPr>
          <w:b/>
          <w:color w:val="auto"/>
          <w:sz w:val="32"/>
        </w:rPr>
      </w:pPr>
      <w:r>
        <w:rPr>
          <w:b/>
          <w:color w:val="auto"/>
          <w:sz w:val="32"/>
        </w:rPr>
        <w:t>PHẦN III. KẾT LUẬN</w:t>
      </w:r>
    </w:p>
    <w:p>
      <w:pPr>
        <w:spacing w:after="0" w:line="300" w:lineRule="auto"/>
        <w:ind w:firstLine="576"/>
        <w:textAlignment w:val="baseline"/>
        <w:rPr>
          <w:b/>
          <w:color w:val="auto"/>
        </w:rPr>
      </w:pPr>
      <w:r>
        <w:rPr>
          <w:b/>
          <w:color w:val="auto"/>
        </w:rPr>
        <w:t>I. Ý nghĩa</w:t>
      </w:r>
      <w:r>
        <w:rPr>
          <w:b/>
          <w:color w:val="auto"/>
        </w:rPr>
        <w:t>:</w:t>
      </w:r>
    </w:p>
    <w:p>
      <w:pPr>
        <w:spacing w:after="0" w:line="300" w:lineRule="auto"/>
        <w:ind w:left="360" w:firstLine="720"/>
        <w:jc w:val="both"/>
        <w:rPr>
          <w:color w:val="000000"/>
        </w:rPr>
      </w:pPr>
      <w:r>
        <w:rPr>
          <w:color w:val="000000"/>
        </w:rPr>
        <w:t xml:space="preserve">Việc đưa </w:t>
      </w:r>
      <w:r>
        <w:rPr>
          <w:color w:val="1D2129"/>
          <w:shd w:val="clear" w:color="auto" w:fill="FFFFFF"/>
        </w:rPr>
        <w:t xml:space="preserve">HĐTNST vào các môn học </w:t>
      </w:r>
      <w:r>
        <w:rPr>
          <w:color w:val="000000"/>
        </w:rPr>
        <w:t>có ý nghĩa hết sức quan trọng trong việc rèn luyện cho các em phẩm chất đạo đức, năng lực học tập và khả năng tự học của HS.</w:t>
      </w:r>
      <w:r>
        <w:rPr>
          <w:color w:val="000000"/>
        </w:rPr>
        <w:t xml:space="preserve"> </w:t>
      </w:r>
      <w:r>
        <w:rPr>
          <w:color w:val="000000"/>
        </w:rPr>
        <w:t>Nó xây dựng cho các em những kế hoạch thiết thực, những kỹ năng sống đời thường bổ ích.</w:t>
      </w:r>
      <w:r>
        <w:rPr>
          <w:color w:val="000000"/>
        </w:rPr>
        <w:t xml:space="preserve"> Theo đó các thế hệ HS năng động, tích cực học tập trong môi trường thân thiện sẽ là nhân tố quyết định sự phát triển bền vững, lâu dài của đất nước nói </w:t>
      </w:r>
      <w:r>
        <w:rPr>
          <w:color w:val="000000"/>
        </w:rPr>
        <w:t>chung</w:t>
      </w:r>
      <w:r>
        <w:rPr>
          <w:color w:val="000000"/>
        </w:rPr>
        <w:t xml:space="preserve"> và trường Tiểu học </w:t>
      </w:r>
      <w:r>
        <w:rPr>
          <w:color w:val="000000"/>
        </w:rPr>
        <w:t>Nguyễn Trãi</w:t>
      </w:r>
      <w:r>
        <w:rPr>
          <w:color w:val="000000"/>
        </w:rPr>
        <w:t xml:space="preserve"> nói riêng.</w:t>
      </w:r>
    </w:p>
    <w:p>
      <w:pPr>
        <w:spacing w:after="0" w:line="300" w:lineRule="auto"/>
        <w:ind w:firstLine="576"/>
        <w:textAlignment w:val="baseline"/>
        <w:rPr>
          <w:b/>
          <w:color w:val="auto"/>
        </w:rPr>
      </w:pPr>
      <w:r>
        <w:rPr>
          <w:b/>
          <w:color w:val="auto"/>
        </w:rPr>
        <w:t>II. Bài học kinh nghiệm và hướng phát triển:</w:t>
      </w:r>
    </w:p>
    <w:p>
      <w:pPr>
        <w:spacing w:after="0" w:line="300" w:lineRule="auto"/>
        <w:ind w:firstLine="720"/>
        <w:textAlignment w:val="baseline"/>
        <w:rPr>
          <w:b/>
          <w:color w:val="auto"/>
        </w:rPr>
      </w:pPr>
      <w:r>
        <w:rPr>
          <w:b/>
          <w:color w:val="auto"/>
        </w:rPr>
        <w:t>1. Bài học kinh nghiệm:</w:t>
      </w:r>
    </w:p>
    <w:p>
      <w:pPr>
        <w:spacing w:after="0" w:line="300" w:lineRule="auto"/>
        <w:ind w:firstLine="576"/>
        <w:jc w:val="both"/>
        <w:textAlignment w:val="baseline"/>
        <w:rPr>
          <w:color w:val="000000"/>
        </w:rPr>
      </w:pPr>
      <w:r>
        <w:rPr>
          <w:color w:val="000000"/>
        </w:rPr>
        <w:t xml:space="preserve">- Kiên định với sinh hoạt chuyên môn đổi mới, tăng cường kiểm tra việc thực hiện dạy-học hàng ngày của GV, HS. </w:t>
      </w:r>
      <w:r>
        <w:rPr>
          <w:color w:val="000000"/>
        </w:rPr>
        <w:t>Các khó khăn cần tháo gỡ dần dần, không nóng vộ</w:t>
      </w:r>
      <w:r>
        <w:rPr>
          <w:color w:val="000000"/>
        </w:rPr>
        <w:t>i.</w:t>
      </w:r>
    </w:p>
    <w:p>
      <w:pPr>
        <w:spacing w:after="0" w:line="300" w:lineRule="auto"/>
        <w:ind w:firstLine="576"/>
        <w:jc w:val="both"/>
        <w:textAlignment w:val="baseline"/>
        <w:rPr>
          <w:color w:val="000000"/>
        </w:rPr>
      </w:pPr>
      <w:r>
        <w:rPr>
          <w:color w:val="000000"/>
        </w:rPr>
        <w:t>- Phối hợp tốt với CMHS để họ cùng tham gia giải quyết một số nhiệm vụ như bàn bạc, định hướng cho họ cách phối hợp giáo dụ</w:t>
      </w:r>
      <w:r>
        <w:rPr>
          <w:color w:val="000000"/>
        </w:rPr>
        <w:t>c HS.</w:t>
      </w:r>
    </w:p>
    <w:p>
      <w:pPr>
        <w:spacing w:after="0" w:line="300" w:lineRule="auto"/>
        <w:ind w:firstLine="576"/>
        <w:jc w:val="both"/>
        <w:textAlignment w:val="baseline"/>
        <w:rPr>
          <w:color w:val="000000"/>
        </w:rPr>
      </w:pPr>
      <w:r>
        <w:rPr>
          <w:color w:val="000000"/>
        </w:rPr>
        <w:t xml:space="preserve">- Tổ chức tốt các hoạt động GDNGLL thường xuyên tạo cho các em HS tự tin, sự gần </w:t>
      </w:r>
      <w:r>
        <w:rPr>
          <w:color w:val="000000"/>
        </w:rPr>
        <w:t>gũi</w:t>
      </w:r>
      <w:r>
        <w:rPr>
          <w:color w:val="000000"/>
        </w:rPr>
        <w:t xml:space="preserve"> với bạn bè, thầy cô, góp phần nâng cao chất lượng dạy họ</w:t>
      </w:r>
      <w:r>
        <w:rPr>
          <w:color w:val="000000"/>
        </w:rPr>
        <w:t>c.</w:t>
      </w:r>
    </w:p>
    <w:p>
      <w:pPr>
        <w:spacing w:after="0" w:line="300" w:lineRule="auto"/>
        <w:ind w:firstLine="576"/>
        <w:jc w:val="both"/>
        <w:textAlignment w:val="baseline"/>
        <w:rPr>
          <w:color w:val="000000"/>
        </w:rPr>
      </w:pPr>
      <w:r>
        <w:rPr>
          <w:color w:val="000000"/>
        </w:rPr>
        <w:t>- Cần khuyến khích cá nhân, tập thể có thành tích trong quá trình thực hiện.</w:t>
      </w:r>
    </w:p>
    <w:p>
      <w:pPr>
        <w:spacing w:after="0" w:line="300" w:lineRule="auto"/>
        <w:ind w:firstLine="720"/>
        <w:jc w:val="both"/>
        <w:textAlignment w:val="baseline"/>
        <w:rPr>
          <w:b/>
          <w:color w:val="000000"/>
        </w:rPr>
      </w:pPr>
      <w:r>
        <w:rPr>
          <w:b/>
          <w:color w:val="000000"/>
        </w:rPr>
        <w:t>2. Hướng phát triển:</w:t>
      </w:r>
    </w:p>
    <w:p>
      <w:pPr>
        <w:spacing w:after="0" w:line="300" w:lineRule="auto"/>
        <w:ind w:firstLine="576"/>
        <w:jc w:val="both"/>
        <w:textAlignment w:val="baseline"/>
        <w:rPr>
          <w:b/>
          <w:color w:val="auto"/>
        </w:rPr>
      </w:pPr>
      <w:r>
        <w:rPr>
          <w:color w:val="000000"/>
        </w:rPr>
        <w:t>- Đây là một đề tài hay và hữu ích cần được mở rộng và phát triển mạnh mẽ trong các nhà trường.</w:t>
      </w:r>
    </w:p>
    <w:p>
      <w:pPr>
        <w:spacing w:after="0" w:line="300" w:lineRule="auto"/>
        <w:ind w:firstLine="576"/>
        <w:jc w:val="both"/>
        <w:textAlignment w:val="baseline"/>
        <w:rPr>
          <w:b/>
          <w:color w:val="auto"/>
        </w:rPr>
      </w:pPr>
      <w:r>
        <w:rPr>
          <w:b/>
          <w:color w:val="auto"/>
        </w:rPr>
        <w:t>III. Đề xuất:</w:t>
      </w:r>
    </w:p>
    <w:p>
      <w:pPr>
        <w:spacing w:after="0" w:line="300" w:lineRule="auto"/>
        <w:ind w:left="360" w:firstLine="720"/>
        <w:jc w:val="both"/>
        <w:rPr>
          <w:color w:val="000000"/>
        </w:rPr>
      </w:pPr>
      <w:r>
        <w:rPr>
          <w:b/>
          <w:bCs/>
          <w:color w:val="000000"/>
        </w:rPr>
        <w:t>1.</w:t>
      </w:r>
      <w:r>
        <w:rPr>
          <w:b/>
          <w:bCs/>
          <w:color w:val="000000"/>
        </w:rPr>
        <w:t xml:space="preserve"> </w:t>
      </w:r>
      <w:r>
        <w:rPr>
          <w:b/>
          <w:bCs/>
          <w:color w:val="000000"/>
        </w:rPr>
        <w:t>Đối với nhà trường</w:t>
      </w:r>
      <w:r>
        <w:rPr>
          <w:color w:val="000000"/>
        </w:rPr>
        <w:t>:</w:t>
      </w:r>
    </w:p>
    <w:p>
      <w:pPr>
        <w:spacing w:after="0" w:line="300" w:lineRule="auto"/>
        <w:ind w:left="360" w:firstLine="720"/>
        <w:jc w:val="both"/>
        <w:rPr>
          <w:color w:val="000000"/>
        </w:rPr>
      </w:pPr>
      <w:r>
        <w:rPr>
          <w:color w:val="000000"/>
        </w:rPr>
        <w:t xml:space="preserve">- Nên mở nhiều buổi chuyên đề, hội thảo </w:t>
      </w:r>
      <w:r>
        <w:rPr>
          <w:color w:val="000000"/>
        </w:rPr>
        <w:t xml:space="preserve">về đổi mới phương pháp dạy học, đặc biệt là việc dạy học </w:t>
      </w:r>
      <w:r>
        <w:rPr>
          <w:color w:val="000000"/>
        </w:rPr>
        <w:t>theo</w:t>
      </w:r>
      <w:r>
        <w:rPr>
          <w:color w:val="000000"/>
        </w:rPr>
        <w:t xml:space="preserve"> hướng phát triển năng lực và đưa </w:t>
      </w:r>
      <w:r>
        <w:rPr>
          <w:color w:val="1D2129"/>
          <w:shd w:val="clear" w:color="auto" w:fill="FFFFFF"/>
        </w:rPr>
        <w:t>HĐTNST vào các môn học.</w:t>
      </w:r>
    </w:p>
    <w:p>
      <w:pPr>
        <w:spacing w:after="0" w:line="300" w:lineRule="auto"/>
        <w:ind w:left="360" w:firstLine="720"/>
        <w:jc w:val="both"/>
        <w:rPr>
          <w:color w:val="000000"/>
        </w:rPr>
      </w:pPr>
      <w:r>
        <w:rPr>
          <w:color w:val="000000"/>
        </w:rPr>
        <w:t>- Nên trang bị thêm sách tham khảo.</w:t>
      </w:r>
    </w:p>
    <w:p>
      <w:pPr>
        <w:spacing w:after="0" w:line="300" w:lineRule="auto"/>
        <w:ind w:firstLine="720"/>
        <w:jc w:val="both"/>
        <w:rPr>
          <w:color w:val="000000"/>
        </w:rPr>
      </w:pPr>
      <w:r>
        <w:rPr>
          <w:color w:val="000000"/>
        </w:rPr>
        <w:t>   </w:t>
      </w:r>
      <w:r>
        <w:rPr>
          <w:color w:val="000000"/>
        </w:rPr>
        <w:t xml:space="preserve"> </w:t>
      </w:r>
      <w:r>
        <w:rPr>
          <w:color w:val="000000"/>
        </w:rPr>
        <w:t xml:space="preserve"> </w:t>
      </w:r>
      <w:r>
        <w:rPr>
          <w:color w:val="000000"/>
        </w:rPr>
        <w:t>- Nên </w:t>
      </w:r>
      <w:r>
        <w:rPr>
          <w:color w:val="000000"/>
        </w:rPr>
        <w:t xml:space="preserve">tổ chức các hoạt động nhằm rèn kỹ năng </w:t>
      </w:r>
      <w:r>
        <w:rPr>
          <w:color w:val="000000"/>
        </w:rPr>
        <w:t>tổ chức các</w:t>
      </w:r>
      <w:r>
        <w:rPr>
          <w:color w:val="1D2129"/>
          <w:shd w:val="clear" w:color="auto" w:fill="FFFFFF"/>
        </w:rPr>
        <w:t xml:space="preserve"> </w:t>
      </w:r>
      <w:r>
        <w:rPr>
          <w:color w:val="1D2129"/>
          <w:shd w:val="clear" w:color="auto" w:fill="FFFFFF"/>
        </w:rPr>
        <w:t>HĐTNST.</w:t>
      </w:r>
    </w:p>
    <w:p>
      <w:pPr>
        <w:spacing w:after="0" w:line="300" w:lineRule="auto"/>
        <w:ind w:firstLine="720"/>
        <w:jc w:val="both"/>
        <w:rPr>
          <w:color w:val="000000"/>
        </w:rPr>
      </w:pPr>
      <w:r>
        <w:rPr>
          <w:color w:val="000000"/>
        </w:rPr>
        <w:t xml:space="preserve"> </w:t>
      </w:r>
      <w:r>
        <w:rPr>
          <w:b/>
          <w:bCs/>
          <w:color w:val="000000"/>
        </w:rPr>
        <w:t>2. Đối với phòng giáo dục</w:t>
      </w:r>
      <w:r>
        <w:rPr>
          <w:color w:val="000000"/>
        </w:rPr>
        <w:t>:</w:t>
      </w:r>
    </w:p>
    <w:p>
      <w:pPr>
        <w:spacing w:line="300" w:lineRule="auto"/>
        <w:ind w:left="360" w:firstLine="720"/>
        <w:jc w:val="both"/>
        <w:rPr>
          <w:color w:val="000000"/>
        </w:rPr>
      </w:pPr>
      <w:r>
        <w:rPr>
          <w:color w:val="000000"/>
        </w:rPr>
        <w:t xml:space="preserve">  - Nên mở nhiều buổi chuyên đề, hội thảo </w:t>
      </w:r>
      <w:r>
        <w:rPr>
          <w:color w:val="000000"/>
        </w:rPr>
        <w:t xml:space="preserve">về đổi mới phương pháp dạy học, đặc biệt là việc dạy học </w:t>
      </w:r>
      <w:r>
        <w:rPr>
          <w:color w:val="000000"/>
        </w:rPr>
        <w:t>theo</w:t>
      </w:r>
      <w:r>
        <w:rPr>
          <w:color w:val="000000"/>
        </w:rPr>
        <w:t xml:space="preserve"> hướng phát triển năng lực và </w:t>
      </w:r>
      <w:r>
        <w:rPr>
          <w:color w:val="000000"/>
        </w:rPr>
        <w:t xml:space="preserve">đưa </w:t>
      </w:r>
      <w:r>
        <w:rPr>
          <w:color w:val="1D2129"/>
          <w:shd w:val="clear" w:color="auto" w:fill="FFFFFF"/>
        </w:rPr>
        <w:t>HĐTNST vào các môn học.</w:t>
      </w:r>
    </w:p>
    <w:p>
      <w:pPr>
        <w:spacing w:after="0" w:line="300" w:lineRule="auto"/>
        <w:ind w:left="360" w:firstLine="720"/>
        <w:jc w:val="both"/>
        <w:rPr>
          <w:color w:val="000000"/>
        </w:rPr>
      </w:pPr>
      <w:r>
        <w:rPr>
          <w:color w:val="000000"/>
        </w:rPr>
        <w:t> </w:t>
      </w:r>
      <w:r>
        <w:rPr>
          <w:color w:val="000000"/>
        </w:rPr>
        <w:t xml:space="preserve">Trên đây là một số kinh nghiệm nhỏ mà tôi đã tích góp được trong quá trình giảng dạy </w:t>
      </w:r>
      <w:r>
        <w:rPr>
          <w:color w:val="000000"/>
        </w:rPr>
        <w:t xml:space="preserve">và đưa </w:t>
      </w:r>
      <w:r>
        <w:rPr>
          <w:color w:val="1D2129"/>
          <w:shd w:val="clear" w:color="auto" w:fill="FFFFFF"/>
        </w:rPr>
        <w:t>HĐTNST vào các môn học, đặc biệt là môn Khoa học lớp 5</w:t>
      </w:r>
      <w:r>
        <w:rPr>
          <w:color w:val="000000"/>
        </w:rPr>
        <w:t>.</w:t>
      </w:r>
      <w:r>
        <w:rPr>
          <w:color w:val="000000"/>
        </w:rPr>
        <w:t xml:space="preserve"> Xin chia sẻ và mong được  sự góp ý chân thành của cấp trên và đồng nghiệp để đề tài có tính khả thi cao hơn.</w:t>
      </w:r>
    </w:p>
    <w:p>
      <w:pPr>
        <w:spacing w:after="0" w:line="300" w:lineRule="auto"/>
        <w:ind w:left="360" w:firstLine="720"/>
        <w:jc w:val="both"/>
        <w:rPr>
          <w:i/>
          <w:color w:val="000000"/>
        </w:rPr>
      </w:pPr>
      <w:r>
        <w:rPr>
          <w:color w:val="000000"/>
        </w:rPr>
        <w:t> </w:t>
      </w:r>
      <w:r>
        <w:rPr>
          <w:i/>
          <w:color w:val="000000"/>
        </w:rPr>
        <w:t xml:space="preserve"> Tôi xin trân thành cảm </w:t>
      </w:r>
      <w:r>
        <w:rPr>
          <w:i/>
          <w:color w:val="000000"/>
        </w:rPr>
        <w:t>ơn !</w:t>
      </w:r>
    </w:p>
    <w:p>
      <w:pPr>
        <w:spacing w:after="0" w:line="300" w:lineRule="auto"/>
        <w:ind w:left="3600" w:firstLine="720"/>
        <w:jc w:val="both"/>
        <w:rPr>
          <w:i/>
          <w:color w:val="000000"/>
        </w:rPr>
      </w:pPr>
      <w:r>
        <w:rPr>
          <w:i/>
          <w:color w:val="000000"/>
        </w:rPr>
        <w:t xml:space="preserve">     Hà Nội, ngày 2 tháng 3 năm 20</w:t>
      </w:r>
      <w:r>
        <w:rPr>
          <w:i/>
          <w:color w:val="000000"/>
          <w:lang w:val="vi-VN"/>
        </w:rPr>
        <w:t>20</w:t>
      </w:r>
    </w:p>
    <w:p>
      <w:pPr>
        <w:spacing w:after="0" w:line="300" w:lineRule="auto"/>
        <w:ind w:left="3600" w:firstLine="720"/>
        <w:jc w:val="center"/>
        <w:rPr>
          <w:i/>
          <w:color w:val="000000"/>
        </w:rPr>
      </w:pPr>
      <w:r>
        <w:rPr>
          <w:i/>
          <w:color w:val="000000"/>
        </w:rPr>
        <w:t>Tôi xin cam đoan đây là sáng kiến kinh nghiệm do mình viết, không sao chép nội dung của người khác.</w:t>
      </w: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4320" w:firstLine="720"/>
        <w:jc w:val="both"/>
        <w:rPr>
          <w:i/>
          <w:color w:val="000000"/>
        </w:rPr>
      </w:pPr>
    </w:p>
    <w:p>
      <w:pPr>
        <w:spacing w:after="0" w:line="300" w:lineRule="auto"/>
        <w:ind w:left="0" w:leftChars="0" w:firstLine="0" w:firstLineChars="0"/>
        <w:jc w:val="both"/>
        <w:rPr>
          <w:i/>
          <w:color w:val="000000"/>
        </w:rPr>
      </w:pPr>
    </w:p>
    <w:p>
      <w:pPr>
        <w:spacing w:after="0" w:line="300" w:lineRule="auto"/>
        <w:ind w:left="0" w:leftChars="0" w:firstLine="0" w:firstLineChars="0"/>
        <w:jc w:val="center"/>
        <w:rPr>
          <w:b/>
          <w:bCs/>
          <w:i w:val="0"/>
          <w:iCs w:val="0"/>
          <w:color w:val="000000"/>
          <w:lang w:val="vi-VN"/>
        </w:rPr>
      </w:pPr>
      <w:r>
        <w:rPr>
          <w:b/>
          <w:bCs/>
          <w:i w:val="0"/>
          <w:iCs w:val="0"/>
          <w:color w:val="FF0000"/>
          <w:lang w:val="vi-VN"/>
        </w:rPr>
        <w:t>PHỤ LỤC</w:t>
      </w:r>
    </w:p>
    <w:p>
      <w:pPr>
        <w:spacing w:after="0" w:line="300" w:lineRule="auto"/>
        <w:ind w:left="0" w:leftChars="0" w:firstLine="0" w:firstLineChars="0"/>
        <w:jc w:val="both"/>
        <w:rPr>
          <w:b/>
          <w:bCs/>
          <w:i w:val="0"/>
          <w:iCs w:val="0"/>
          <w:color w:val="000000"/>
          <w:sz w:val="24"/>
          <w:szCs w:val="24"/>
          <w:lang w:val="vi-VN"/>
        </w:rPr>
      </w:pPr>
      <w:r>
        <w:rPr>
          <w:b/>
          <w:bCs/>
          <w:i w:val="0"/>
          <w:iCs w:val="0"/>
          <w:color w:val="000000"/>
          <w:lang w:val="vi-VN"/>
        </w:rPr>
        <w:t xml:space="preserve">Phụ lục 1: </w:t>
      </w:r>
      <w:r>
        <w:rPr>
          <w:b/>
          <w:bCs/>
          <w:i w:val="0"/>
          <w:iCs w:val="0"/>
          <w:color w:val="000000"/>
          <w:sz w:val="24"/>
          <w:szCs w:val="24"/>
          <w:lang w:val="vi-VN"/>
        </w:rPr>
        <w:t>NỘI DUNG PHIẾU ĐIỀU TRA THỰC TRẠNG VÀ KẾT QUẢ ĐIỀU TRA</w:t>
      </w:r>
    </w:p>
    <w:p>
      <w:pPr>
        <w:spacing w:after="0" w:line="300" w:lineRule="auto"/>
        <w:ind w:left="0" w:leftChars="0" w:firstLine="240" w:firstLineChars="100"/>
        <w:jc w:val="both"/>
        <w:rPr>
          <w:b/>
          <w:bCs/>
          <w:i w:val="0"/>
          <w:iCs w:val="0"/>
          <w:color w:val="000000"/>
          <w:sz w:val="28"/>
          <w:szCs w:val="28"/>
          <w:lang w:val="vi-VN"/>
        </w:rPr>
      </w:pPr>
      <w:r>
        <w:rPr>
          <w:b/>
          <w:bCs/>
          <w:i w:val="0"/>
          <w:iCs w:val="0"/>
          <w:color w:val="000000"/>
          <w:sz w:val="28"/>
          <w:szCs w:val="28"/>
          <w:lang w:val="vi-VN"/>
        </w:rPr>
        <w:t>1. Nội dung phiếu điều tra thực trạng:</w:t>
      </w:r>
    </w:p>
    <w:p>
      <w:pPr>
        <w:spacing w:after="0" w:line="300" w:lineRule="auto"/>
        <w:ind w:left="0" w:leftChars="0" w:firstLine="240" w:firstLineChars="100"/>
        <w:jc w:val="both"/>
        <w:rPr>
          <w:b/>
          <w:bCs/>
          <w:i w:val="0"/>
          <w:iCs w:val="0"/>
          <w:color w:val="000000"/>
          <w:sz w:val="28"/>
          <w:szCs w:val="28"/>
          <w:lang w:val="vi-VN"/>
        </w:rPr>
      </w:pPr>
      <w:bookmarkStart w:id="2" w:name="_GoBack"/>
      <w:bookmarkEnd w:id="2"/>
      <w:r>
        <w:pict>
          <v:shape id="_x0000_s1026" o:spid="_x0000_s1026" o:spt="202" type="#_x0000_t202" style="position:absolute;left:0pt;margin-left:15.7pt;margin-top:13.8pt;height:141.05pt;width:432.8pt;mso-position-horizontal-relative:margin;z-index:251658240;mso-width-relative:page;mso-height-relative:page;" fillcolor="#000000" filled="f" stroked="t" coordsize="21600,21600">
            <v:path/>
            <v:fill on="f" opacity="0f" focussize="0,0"/>
            <v:stroke color="#000000"/>
            <v:imagedata o:title=""/>
            <o:lock v:ext="edit" aspectratio="f"/>
            <v:textbox style="mso-fit-shape-to-text:t;">
              <w:txbxContent>
                <w:p>
                  <w:pPr>
                    <w:snapToGrid w:val="0"/>
                    <w:spacing w:before="0" w:line="240" w:lineRule="auto"/>
                    <w:jc w:val="center"/>
                    <w:rPr>
                      <w:color w:val="auto"/>
                      <w:sz w:val="24"/>
                      <w:szCs w:val="24"/>
                      <w:lang w:val="vi-VN"/>
                    </w:rPr>
                  </w:pPr>
                  <w:r>
                    <w:rPr>
                      <w:color w:val="auto"/>
                      <w:sz w:val="24"/>
                      <w:szCs w:val="24"/>
                      <w:lang w:val="vi-VN"/>
                    </w:rPr>
                    <w:t xml:space="preserve">PHIẾU KHẢO SÁT Ý KIẾN CỦA HỌC SINH LỚP 5 VỀ HỨNG THÚ HỌC TẬP MÔN KHOA HỌC. </w:t>
                  </w:r>
                </w:p>
                <w:p>
                  <w:pPr>
                    <w:snapToGrid/>
                    <w:spacing w:before="0" w:line="300" w:lineRule="auto"/>
                    <w:jc w:val="center"/>
                    <w:rPr>
                      <w:color w:val="auto"/>
                      <w:sz w:val="28"/>
                      <w:szCs w:val="28"/>
                      <w:lang w:val="vi-VN"/>
                    </w:rPr>
                  </w:pPr>
                  <w:r>
                    <w:rPr>
                      <w:color w:val="auto"/>
                      <w:sz w:val="28"/>
                      <w:szCs w:val="28"/>
                      <w:lang w:val="vi-VN"/>
                    </w:rPr>
                    <w:t>Tại lớp : 5I - Trường Tiểu học Nguyễn Trãi</w:t>
                  </w:r>
                </w:p>
                <w:p>
                  <w:pPr>
                    <w:snapToGrid/>
                    <w:spacing w:before="0" w:line="300" w:lineRule="auto"/>
                    <w:ind w:firstLine="280" w:firstLineChars="100"/>
                    <w:jc w:val="both"/>
                    <w:rPr>
                      <w:i/>
                      <w:iCs/>
                      <w:color w:val="auto"/>
                      <w:sz w:val="28"/>
                      <w:szCs w:val="28"/>
                      <w:lang w:val="vi-VN"/>
                    </w:rPr>
                  </w:pPr>
                  <w:r>
                    <w:rPr>
                      <w:i/>
                      <w:iCs/>
                      <w:color w:val="auto"/>
                      <w:sz w:val="28"/>
                      <w:szCs w:val="28"/>
                      <w:lang w:val="vi-VN"/>
                    </w:rPr>
                    <w:t xml:space="preserve">Con hãy nêu tả kiến bằng cách đánh dấu X vào ô trống  trước câu trả lời con cho là đúng. </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Câu 1: Con hứng thú học môn Khoa học ở mức độ nào dưới đây?</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Rất thích</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Thích</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Bình thường</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Ghét</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Rất ghét</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Câu 2: Vì sao con thích học môn Khoa học?</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xml:space="preserve">- Bài học sinh  động, cô giáo giảng dễ hiểu, giờ học vui vẻ. </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xml:space="preserve">- Kiến thức dễ học, dễ hiểu. </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xml:space="preserve">- Liên hệ thực tế và được thực hành nhiều. </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Ý kiến khác:..........................</w:t>
                  </w:r>
                  <w:r>
                    <w:rPr>
                      <w:i w:val="0"/>
                      <w:iCs w:val="0"/>
                      <w:color w:val="auto"/>
                      <w:sz w:val="28"/>
                      <w:szCs w:val="28"/>
                      <w:lang w:val="vi-VN"/>
                    </w:rPr>
                    <w:t>......................</w:t>
                  </w:r>
                  <w:r>
                    <w:rPr>
                      <w:i w:val="0"/>
                      <w:iCs w:val="0"/>
                      <w:color w:val="auto"/>
                      <w:sz w:val="28"/>
                      <w:szCs w:val="28"/>
                      <w:lang w:val="vi-VN"/>
                    </w:rPr>
                    <w:t>......................</w:t>
                  </w:r>
                  <w:r>
                    <w:rPr>
                      <w:i w:val="0"/>
                      <w:iCs w:val="0"/>
                      <w:color w:val="auto"/>
                      <w:sz w:val="28"/>
                      <w:szCs w:val="28"/>
                      <w:lang w:val="vi-VN"/>
                    </w:rPr>
                    <w:t>......................</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w:t>
                  </w:r>
                  <w:r>
                    <w:rPr>
                      <w:i w:val="0"/>
                      <w:iCs w:val="0"/>
                      <w:color w:val="auto"/>
                      <w:sz w:val="28"/>
                      <w:szCs w:val="28"/>
                      <w:lang w:val="vi-VN"/>
                    </w:rPr>
                    <w:t>......................</w:t>
                  </w:r>
                  <w:r>
                    <w:rPr>
                      <w:i w:val="0"/>
                      <w:iCs w:val="0"/>
                      <w:color w:val="auto"/>
                      <w:sz w:val="28"/>
                      <w:szCs w:val="28"/>
                      <w:lang w:val="vi-VN"/>
                    </w:rPr>
                    <w:t>......................</w:t>
                  </w:r>
                  <w:r>
                    <w:rPr>
                      <w:i w:val="0"/>
                      <w:iCs w:val="0"/>
                      <w:color w:val="auto"/>
                      <w:sz w:val="28"/>
                      <w:szCs w:val="28"/>
                      <w:lang w:val="vi-VN"/>
                    </w:rPr>
                    <w:t>......................</w:t>
                  </w:r>
                  <w:r>
                    <w:rPr>
                      <w:i w:val="0"/>
                      <w:iCs w:val="0"/>
                      <w:color w:val="auto"/>
                      <w:sz w:val="28"/>
                      <w:szCs w:val="28"/>
                      <w:lang w:val="vi-VN"/>
                    </w:rPr>
                    <w:t>...........................</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Câu 3: Vì sao con không thích học môn Khoa học?</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xml:space="preserve">- Cô giáo dạy khó hiểu, giờ học nhàm chán. </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xml:space="preserve">- Môn học không giúp ích gì cho cuộc sống. </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Ý kiến khác:..........................</w:t>
                  </w:r>
                  <w:r>
                    <w:rPr>
                      <w:i w:val="0"/>
                      <w:iCs w:val="0"/>
                      <w:color w:val="auto"/>
                      <w:sz w:val="28"/>
                      <w:szCs w:val="28"/>
                      <w:lang w:val="vi-VN"/>
                    </w:rPr>
                    <w:t>......................</w:t>
                  </w:r>
                  <w:r>
                    <w:rPr>
                      <w:i w:val="0"/>
                      <w:iCs w:val="0"/>
                      <w:color w:val="auto"/>
                      <w:sz w:val="28"/>
                      <w:szCs w:val="28"/>
                      <w:lang w:val="vi-VN"/>
                    </w:rPr>
                    <w:t>......................</w:t>
                  </w:r>
                  <w:r>
                    <w:rPr>
                      <w:i w:val="0"/>
                      <w:iCs w:val="0"/>
                      <w:color w:val="auto"/>
                      <w:sz w:val="28"/>
                      <w:szCs w:val="28"/>
                      <w:lang w:val="vi-VN"/>
                    </w:rPr>
                    <w:t>......................</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w:t>
                  </w:r>
                  <w:r>
                    <w:rPr>
                      <w:i w:val="0"/>
                      <w:iCs w:val="0"/>
                      <w:color w:val="auto"/>
                      <w:sz w:val="28"/>
                      <w:szCs w:val="28"/>
                      <w:lang w:val="vi-VN"/>
                    </w:rPr>
                    <w:t>......................</w:t>
                  </w:r>
                  <w:r>
                    <w:rPr>
                      <w:i w:val="0"/>
                      <w:iCs w:val="0"/>
                      <w:color w:val="auto"/>
                      <w:sz w:val="28"/>
                      <w:szCs w:val="28"/>
                      <w:lang w:val="vi-VN"/>
                    </w:rPr>
                    <w:t>......................</w:t>
                  </w:r>
                  <w:r>
                    <w:rPr>
                      <w:i w:val="0"/>
                      <w:iCs w:val="0"/>
                      <w:color w:val="auto"/>
                      <w:sz w:val="28"/>
                      <w:szCs w:val="28"/>
                      <w:lang w:val="vi-VN"/>
                    </w:rPr>
                    <w:t>......................</w:t>
                  </w:r>
                  <w:r>
                    <w:rPr>
                      <w:i w:val="0"/>
                      <w:iCs w:val="0"/>
                      <w:color w:val="auto"/>
                      <w:sz w:val="28"/>
                      <w:szCs w:val="28"/>
                      <w:lang w:val="vi-VN"/>
                    </w:rPr>
                    <w:t>...........................</w:t>
                  </w: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Câu 4: Trong giờ Khoa học, con thường làm gì?</w:t>
                  </w:r>
                </w:p>
                <w:p>
                  <w:pPr>
                    <w:snapToGrid/>
                    <w:spacing w:before="0" w:line="300" w:lineRule="auto"/>
                    <w:ind w:firstLine="280" w:firstLineChars="100"/>
                    <w:jc w:val="both"/>
                    <w:rPr>
                      <w:i w:val="0"/>
                      <w:iCs w:val="0"/>
                      <w:color w:val="auto"/>
                      <w:sz w:val="28"/>
                      <w:szCs w:val="28"/>
                      <w:lang w:val="vi-VN"/>
                    </w:rPr>
                  </w:pPr>
                </w:p>
                <w:p>
                  <w:pPr>
                    <w:snapToGrid/>
                    <w:spacing w:before="0" w:line="300" w:lineRule="auto"/>
                    <w:ind w:firstLine="280" w:firstLineChars="100"/>
                    <w:jc w:val="both"/>
                    <w:rPr>
                      <w:i w:val="0"/>
                      <w:iCs w:val="0"/>
                      <w:color w:val="auto"/>
                      <w:sz w:val="28"/>
                      <w:szCs w:val="28"/>
                      <w:lang w:val="vi-VN"/>
                    </w:rPr>
                  </w:pPr>
                  <w:r>
                    <w:rPr>
                      <w:i w:val="0"/>
                      <w:iCs w:val="0"/>
                      <w:color w:val="auto"/>
                      <w:sz w:val="28"/>
                      <w:szCs w:val="28"/>
                      <w:lang w:val="vi-VN"/>
                    </w:rPr>
                    <w:t xml:space="preserve">- </w:t>
                  </w:r>
                </w:p>
              </w:txbxContent>
            </v:textbox>
          </v:shape>
        </w:pict>
      </w:r>
    </w:p>
    <w:sectPr>
      <w:headerReference r:id="rId3" w:type="default"/>
      <w:footerReference r:id="rId4" w:type="default"/>
      <w:pgSz w:w="12240" w:h="15840"/>
      <w:pgMar w:top="1134" w:right="1134" w:bottom="1134" w:left="1701" w:header="720" w:footer="720" w:gutter="0"/>
      <w:cols w:space="720"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00000000" w:usb1="00000000" w:usb2="00000029" w:usb3="00000000" w:csb0="000101FF" w:csb1="00000000"/>
  </w:font>
  <w:font w:name=".VnTime">
    <w:panose1 w:val="020B7200000000000000"/>
    <w:charset w:val="00"/>
    <w:family w:val="swiss"/>
    <w:pitch w:val="default"/>
    <w:sig w:usb0="00000000" w:usb1="00000000" w:usb2="00000000" w:usb3="00000000" w:csb0="00000001" w:csb1="00000000"/>
  </w:font>
  <w:font w:name=".VnTimeH">
    <w:panose1 w:val="020B7200000000000000"/>
    <w:charset w:val="00"/>
    <w:family w:val="swiss"/>
    <w:pitch w:val="default"/>
    <w:sig w:usb0="00000000" w:usb1="00000000" w:usb2="00000000" w:usb3="00000000" w:csb0="00000001" w:csb1="00000000"/>
  </w:font>
  <w:font w:name="Symbol">
    <w:altName w:val="Symbol"/>
    <w:panose1 w:val="05050102010706020507"/>
    <w:charset w:val="00"/>
    <w:family w:val="roman"/>
    <w:pitch w:val="default"/>
    <w:sig w:usb0="00000000" w:usb1="00000000" w:usb2="00000000" w:usb3="00000000" w:csb0="80000000" w:csb1="00000000"/>
  </w:font>
  <w:font w:name="Verdana">
    <w:altName w:val="Verdana"/>
    <w:panose1 w:val="020B0604030504040204"/>
    <w:charset w:val="00"/>
    <w:family w:val="swiss"/>
    <w:pitch w:val="default"/>
    <w:sig w:usb0="00000000" w:usb1="00000000" w:usb2="00000010" w:usb3="00000000" w:csb0="0000019F" w:csb1="00000000"/>
  </w:font>
  <w:font w:name=".VnCentury Schoolbook">
    <w:altName w:val="Courier New"/>
    <w:panose1 w:val="020B7200000000000000"/>
    <w:charset w:val="00"/>
    <w:family w:val="swiss"/>
    <w:pitch w:val="default"/>
    <w:sig w:usb0="00000000" w:usb1="00000000" w:usb2="00000000" w:usb3="00000000" w:csb0="00000001" w:csb1="00000000"/>
  </w:font>
  <w:font w:name=".VnArial">
    <w:altName w:val=".VnArial"/>
    <w:panose1 w:val="020B7200000000000000"/>
    <w:charset w:val="00"/>
    <w:family w:val="swiss"/>
    <w:pitch w:val="default"/>
    <w:sig w:usb0="00000000" w:usb1="00000000" w:usb2="00000000" w:usb3="00000000" w:csb0="00000013" w:csb1="00000000"/>
  </w:font>
  <w:font w:name=".VnAvantH">
    <w:altName w:val=".VnAvantH"/>
    <w:panose1 w:val="020B7200000000000000"/>
    <w:charset w:val="00"/>
    <w:family w:val="swiss"/>
    <w:pitch w:val="default"/>
    <w:sig w:usb0="00000000" w:usb1="00000000" w:usb2="00000000" w:usb3="00000000" w:csb0="00000001" w:csb1="00000000"/>
  </w:font>
  <w:font w:name=".VnArabia">
    <w:altName w:val="Courier New"/>
    <w:panose1 w:val="020B7200000000000000"/>
    <w:charset w:val="00"/>
    <w:family w:val="swiss"/>
    <w:pitch w:val="default"/>
    <w:sig w:usb0="00000000" w:usb1="00000000" w:usb2="00000000" w:usb3="00000000" w:csb0="00000001" w:csb1="00000000"/>
  </w:font>
  <w:font w:name="Helvetica Neue">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66440"/>
    </w:sdtPr>
    <w:sdtContent>
      <w:p>
        <w:pPr>
          <w:pStyle w:val="6"/>
          <w:jc w:val="right"/>
        </w:pPr>
        <w:r>
          <w:fldChar w:fldCharType="begin"/>
        </w:r>
        <w:r>
          <w:instrText xml:space="preserve"> PAGE   \* MERGEFORMAT </w:instrText>
        </w:r>
        <w:r>
          <w:fldChar w:fldCharType="separate"/>
        </w:r>
        <w:r>
          <w:t>22</w:t>
        </w:r>
        <w:r>
          <w:fldChar w:fldCharType="end"/>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thickThinSmallGap" w:color="622423" w:themeColor="accent2" w:themeShade="7F" w:sz="24" w:space="1"/>
      </w:pBdr>
      <w:jc w:val="center"/>
      <w:rPr>
        <w:rFonts w:asciiTheme="majorHAnsi" w:hAnsiTheme="majorHAnsi" w:eastAsiaTheme="majorEastAsia" w:cstheme="majorBidi"/>
        <w:sz w:val="32"/>
        <w:szCs w:val="32"/>
      </w:rPr>
    </w:pPr>
  </w:p>
  <w:p>
    <w:pPr>
      <w:pStyle w:val="7"/>
      <w:pBdr>
        <w:bottom w:val="thickThinSmallGap" w:color="622423" w:themeColor="accent2" w:themeShade="7F" w:sz="24" w:space="1"/>
      </w:pBdr>
      <w:rPr>
        <w:rFonts w:eastAsiaTheme="majorEastAsia"/>
        <w:b/>
        <w:color w:val="auto"/>
        <w:sz w:val="22"/>
        <w:szCs w:val="32"/>
      </w:rPr>
    </w:pPr>
    <w:r>
      <w:rPr>
        <w:rFonts w:eastAsiaTheme="majorEastAsia"/>
        <w:b/>
        <w:color w:val="auto"/>
        <w:sz w:val="22"/>
        <w:szCs w:val="32"/>
      </w:rPr>
      <w:t>Một số kinh nghiệm tổ chức hoạt độ</w:t>
    </w:r>
    <w:r>
      <w:rPr>
        <w:rFonts w:eastAsiaTheme="majorEastAsia"/>
        <w:b/>
        <w:color w:val="auto"/>
        <w:sz w:val="22"/>
        <w:szCs w:val="32"/>
      </w:rPr>
      <w:t xml:space="preserve">ng </w:t>
    </w:r>
    <w:r>
      <w:rPr>
        <w:rFonts w:eastAsiaTheme="majorEastAsia"/>
        <w:b/>
        <w:color w:val="auto"/>
        <w:sz w:val="22"/>
        <w:szCs w:val="32"/>
      </w:rPr>
      <w:t>trải nghiệm sáng tạo cho học sinh trong m</w:t>
    </w:r>
    <w:r>
      <w:rPr>
        <w:rFonts w:eastAsiaTheme="majorEastAsia"/>
        <w:b/>
        <w:color w:val="auto"/>
        <w:sz w:val="22"/>
        <w:szCs w:val="32"/>
      </w:rPr>
      <w:t>ôn Khoa học</w:t>
    </w:r>
    <w:r>
      <w:rPr>
        <w:rFonts w:eastAsiaTheme="majorEastAsia"/>
        <w:b/>
        <w:color w:val="auto"/>
        <w:sz w:val="22"/>
        <w:szCs w:val="32"/>
      </w:rPr>
      <w:t xml:space="preserve"> lớp 5.</w:t>
    </w:r>
  </w:p>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720"/>
  <w:drawingGridHorizontalSpacing w:val="140"/>
  <w:displayHorizontalDrawingGridEvery w:val="1"/>
  <w:displayVerticalDrawingGridEvery w:val="1"/>
  <w:noPunctuationKerning w:val="1"/>
  <w:characterSpacingControl w:val="doNotCompress"/>
  <w:compat>
    <w:ulTrailSpace/>
    <w:doNotBreakWrappedTables/>
    <w:doNotWrapTextWithPunct/>
    <w:doNotUseEastAsianBreakRules/>
    <w:compatSetting w:name="compatibilityMode" w:uri="http://schemas.microsoft.com/office/word" w:val="12"/>
  </w:compat>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cs="Times New Roman" w:eastAsiaTheme="minorHAnsi"/>
      <w:color w:val="C00000"/>
      <w:sz w:val="28"/>
      <w:szCs w:val="28"/>
      <w:lang w:val="en-US" w:eastAsia="en-US" w:bidi="ar-SA"/>
    </w:rPr>
  </w:style>
  <w:style w:type="paragraph" w:styleId="2">
    <w:name w:val="heading 1"/>
    <w:basedOn w:val="1"/>
    <w:next w:val="1"/>
    <w:link w:val="19"/>
    <w:qFormat/>
    <w:uiPriority w:val="1"/>
    <w:pPr>
      <w:widowControl w:val="0"/>
      <w:autoSpaceDE w:val="0"/>
      <w:autoSpaceDN w:val="0"/>
      <w:spacing w:before="48" w:after="0" w:line="240" w:lineRule="auto"/>
      <w:ind w:left="399"/>
      <w:outlineLvl w:val="0"/>
    </w:pPr>
    <w:rPr>
      <w:rFonts w:eastAsia="Times New Roman"/>
      <w:b/>
      <w:bCs/>
      <w:color w:val="auto"/>
      <w:sz w:val="26"/>
      <w:szCs w:val="26"/>
    </w:rPr>
  </w:style>
  <w:style w:type="paragraph" w:styleId="3">
    <w:name w:val="heading 2"/>
    <w:basedOn w:val="1"/>
    <w:next w:val="1"/>
    <w:link w:val="2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default="1" w:styleId="9">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7"/>
    <w:unhideWhenUsed/>
    <w:qFormat/>
    <w:uiPriority w:val="99"/>
    <w:pPr>
      <w:spacing w:after="0" w:line="240" w:lineRule="auto"/>
    </w:pPr>
    <w:rPr>
      <w:rFonts w:ascii="Tahoma" w:hAnsi="Tahoma" w:cs="Tahoma"/>
      <w:sz w:val="16"/>
      <w:szCs w:val="16"/>
    </w:rPr>
  </w:style>
  <w:style w:type="paragraph" w:styleId="5">
    <w:name w:val="Body Text"/>
    <w:basedOn w:val="1"/>
    <w:link w:val="18"/>
    <w:qFormat/>
    <w:uiPriority w:val="1"/>
    <w:pPr>
      <w:widowControl w:val="0"/>
      <w:autoSpaceDE w:val="0"/>
      <w:autoSpaceDN w:val="0"/>
      <w:spacing w:before="40" w:after="0" w:line="240" w:lineRule="auto"/>
      <w:ind w:left="399" w:right="121" w:firstLine="677"/>
      <w:jc w:val="both"/>
    </w:pPr>
    <w:rPr>
      <w:rFonts w:eastAsia="Times New Roman"/>
      <w:color w:val="auto"/>
      <w:sz w:val="26"/>
      <w:szCs w:val="26"/>
    </w:rPr>
  </w:style>
  <w:style w:type="paragraph" w:styleId="6">
    <w:name w:val="footer"/>
    <w:basedOn w:val="1"/>
    <w:link w:val="16"/>
    <w:unhideWhenUsed/>
    <w:qFormat/>
    <w:uiPriority w:val="99"/>
    <w:pPr>
      <w:tabs>
        <w:tab w:val="center" w:pos="4680"/>
        <w:tab w:val="right" w:pos="9360"/>
      </w:tabs>
      <w:spacing w:after="0" w:line="240" w:lineRule="auto"/>
    </w:pPr>
  </w:style>
  <w:style w:type="paragraph" w:styleId="7">
    <w:name w:val="header"/>
    <w:basedOn w:val="1"/>
    <w:link w:val="15"/>
    <w:unhideWhenUsed/>
    <w:qFormat/>
    <w:uiPriority w:val="99"/>
    <w:pPr>
      <w:tabs>
        <w:tab w:val="center" w:pos="4680"/>
        <w:tab w:val="right" w:pos="9360"/>
      </w:tabs>
      <w:spacing w:after="0" w:line="240" w:lineRule="auto"/>
    </w:pPr>
  </w:style>
  <w:style w:type="paragraph" w:styleId="8">
    <w:name w:val="Normal (Web)"/>
    <w:basedOn w:val="1"/>
    <w:unhideWhenUsed/>
    <w:qFormat/>
    <w:uiPriority w:val="0"/>
    <w:pPr>
      <w:spacing w:before="100" w:beforeAutospacing="1" w:after="100" w:afterAutospacing="1" w:line="240" w:lineRule="auto"/>
    </w:pPr>
    <w:rPr>
      <w:rFonts w:eastAsia="Times New Roman"/>
      <w:color w:val="auto"/>
      <w:sz w:val="24"/>
      <w:szCs w:val="24"/>
    </w:rPr>
  </w:style>
  <w:style w:type="character" w:styleId="10">
    <w:name w:val="Emphasis"/>
    <w:basedOn w:val="9"/>
    <w:qFormat/>
    <w:uiPriority w:val="20"/>
    <w:rPr>
      <w:i/>
      <w:iCs/>
    </w:rPr>
  </w:style>
  <w:style w:type="character" w:styleId="11">
    <w:name w:val="Hyperlink"/>
    <w:basedOn w:val="9"/>
    <w:unhideWhenUsed/>
    <w:qFormat/>
    <w:uiPriority w:val="99"/>
    <w:rPr>
      <w:color w:val="0000FF"/>
      <w:u w:val="single"/>
    </w:rPr>
  </w:style>
  <w:style w:type="character" w:styleId="12">
    <w:name w:val="Strong"/>
    <w:basedOn w:val="9"/>
    <w:qFormat/>
    <w:uiPriority w:val="22"/>
    <w:rPr>
      <w:b/>
      <w:bCs/>
    </w:rPr>
  </w:style>
  <w:style w:type="table" w:styleId="14">
    <w:name w:val="Table Grid"/>
    <w:basedOn w:val="1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Header Char"/>
    <w:basedOn w:val="9"/>
    <w:link w:val="7"/>
    <w:qFormat/>
    <w:uiPriority w:val="99"/>
  </w:style>
  <w:style w:type="character" w:customStyle="1" w:styleId="16">
    <w:name w:val="Footer Char"/>
    <w:basedOn w:val="9"/>
    <w:link w:val="6"/>
    <w:qFormat/>
    <w:uiPriority w:val="99"/>
  </w:style>
  <w:style w:type="character" w:customStyle="1" w:styleId="17">
    <w:name w:val="Balloon Text Char"/>
    <w:basedOn w:val="9"/>
    <w:link w:val="4"/>
    <w:semiHidden/>
    <w:qFormat/>
    <w:uiPriority w:val="99"/>
    <w:rPr>
      <w:rFonts w:ascii="Tahoma" w:hAnsi="Tahoma" w:cs="Tahoma"/>
      <w:sz w:val="16"/>
      <w:szCs w:val="16"/>
    </w:rPr>
  </w:style>
  <w:style w:type="character" w:customStyle="1" w:styleId="18">
    <w:name w:val="Body Text Char"/>
    <w:basedOn w:val="9"/>
    <w:link w:val="5"/>
    <w:qFormat/>
    <w:uiPriority w:val="1"/>
    <w:rPr>
      <w:rFonts w:eastAsia="Times New Roman"/>
      <w:color w:val="auto"/>
      <w:sz w:val="26"/>
      <w:szCs w:val="26"/>
    </w:rPr>
  </w:style>
  <w:style w:type="character" w:customStyle="1" w:styleId="19">
    <w:name w:val="Heading 1 Char"/>
    <w:basedOn w:val="9"/>
    <w:link w:val="2"/>
    <w:qFormat/>
    <w:uiPriority w:val="1"/>
    <w:rPr>
      <w:rFonts w:eastAsia="Times New Roman"/>
      <w:b/>
      <w:bCs/>
      <w:color w:val="auto"/>
      <w:sz w:val="26"/>
      <w:szCs w:val="26"/>
    </w:rPr>
  </w:style>
  <w:style w:type="character" w:customStyle="1" w:styleId="20">
    <w:name w:val="Heading 2 Char"/>
    <w:basedOn w:val="9"/>
    <w:link w:val="3"/>
    <w:semiHidden/>
    <w:qFormat/>
    <w:uiPriority w:val="9"/>
    <w:rPr>
      <w:rFonts w:asciiTheme="majorHAnsi" w:hAnsiTheme="majorHAnsi" w:eastAsiaTheme="majorEastAsia" w:cstheme="majorBidi"/>
      <w:b/>
      <w:bCs/>
      <w:color w:val="4F81BD" w:themeColor="accent1"/>
      <w:sz w:val="26"/>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4021</Words>
  <Characters>22922</Characters>
  <Lines>191</Lines>
  <Paragraphs>53</Paragraphs>
  <ScaleCrop>false</ScaleCrop>
  <LinksUpToDate>false</LinksUpToDate>
  <CharactersWithSpaces>26890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2018-04-01T03:20:00Z</dcterms:created>
  <dc:creator>Nguyen Thi Thuy Lien</dc:creator>
  <cp:lastModifiedBy>Liênntt</cp:lastModifiedBy>
  <dcterms:modified xsi:type="dcterms:W3CDTF">2020-03-09T22:43:01Z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