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74A8D" w:rsidRPr="00A74A8D" w:rsidTr="004D0686">
        <w:tc>
          <w:tcPr>
            <w:tcW w:w="4219" w:type="dxa"/>
            <w:shd w:val="clear" w:color="auto" w:fill="auto"/>
          </w:tcPr>
          <w:p w:rsidR="00A74A8D" w:rsidRPr="00A74A8D" w:rsidRDefault="00A74A8D" w:rsidP="00A74A8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36"/>
              </w:rPr>
            </w:pPr>
          </w:p>
          <w:p w:rsidR="00A74A8D" w:rsidRPr="00A74A8D" w:rsidRDefault="00A74A8D" w:rsidP="00A74A8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36"/>
              </w:rPr>
            </w:pPr>
            <w:r w:rsidRPr="00A74A8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36"/>
              </w:rPr>
              <w:t>UBND HUYỆN QUỐC OAI</w:t>
            </w:r>
          </w:p>
          <w:p w:rsidR="00A74A8D" w:rsidRPr="00A74A8D" w:rsidRDefault="00A74A8D" w:rsidP="00A74A8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A74A8D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u w:val="single"/>
              </w:rPr>
              <w:t>TRƯỜNG TIỂU HỌC ĐẠI THÀNH</w:t>
            </w:r>
          </w:p>
          <w:p w:rsidR="00A74A8D" w:rsidRPr="00A74A8D" w:rsidRDefault="00A74A8D" w:rsidP="00A74A8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36"/>
              </w:rPr>
            </w:pPr>
          </w:p>
        </w:tc>
        <w:tc>
          <w:tcPr>
            <w:tcW w:w="5387" w:type="dxa"/>
            <w:shd w:val="clear" w:color="auto" w:fill="auto"/>
          </w:tcPr>
          <w:p w:rsidR="00A74A8D" w:rsidRPr="00A74A8D" w:rsidRDefault="00A74A8D" w:rsidP="00A74A8D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</w:rPr>
            </w:pPr>
          </w:p>
          <w:p w:rsidR="00A74A8D" w:rsidRPr="00A74A8D" w:rsidRDefault="00A74A8D" w:rsidP="00A74A8D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36"/>
              </w:rPr>
            </w:pPr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</w:rPr>
              <w:t>CỘNG HÒA HỘI CHỦ NGHĨA VIỆT NAM</w:t>
            </w:r>
          </w:p>
          <w:p w:rsidR="00A74A8D" w:rsidRPr="00A74A8D" w:rsidRDefault="00A74A8D" w:rsidP="00A74A8D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</w:pPr>
            <w:proofErr w:type="spellStart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>Độc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 xml:space="preserve">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>lập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 xml:space="preserve"> –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>Tự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 xml:space="preserve"> do –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>Hạnh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 xml:space="preserve">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  <w:t>phúc</w:t>
            </w:r>
            <w:proofErr w:type="spellEnd"/>
          </w:p>
          <w:p w:rsidR="00A74A8D" w:rsidRPr="00A74A8D" w:rsidRDefault="00A74A8D" w:rsidP="00A74A8D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</w:pPr>
          </w:p>
          <w:p w:rsidR="00A74A8D" w:rsidRPr="00A74A8D" w:rsidRDefault="00A74A8D" w:rsidP="00A74A8D">
            <w:pPr>
              <w:shd w:val="clear" w:color="auto" w:fill="FFFFFF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36"/>
                <w:u w:val="single"/>
              </w:rPr>
            </w:pPr>
            <w:proofErr w:type="spellStart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Đại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Thành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,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ngày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1</w:t>
            </w:r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tháng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 09 </w:t>
            </w:r>
            <w:proofErr w:type="spellStart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năm</w:t>
            </w:r>
            <w:proofErr w:type="spellEnd"/>
            <w:r w:rsidRPr="00A74A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14"/>
              </w:rPr>
              <w:t>3</w:t>
            </w:r>
          </w:p>
        </w:tc>
      </w:tr>
    </w:tbl>
    <w:p w:rsidR="00A74A8D" w:rsidRPr="00A74A8D" w:rsidRDefault="00A74A8D" w:rsidP="00A74A8D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6"/>
          <w:szCs w:val="36"/>
        </w:rPr>
      </w:pPr>
    </w:p>
    <w:p w:rsidR="00A74A8D" w:rsidRPr="00A74A8D" w:rsidRDefault="00A74A8D" w:rsidP="00A74A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>KẾ HOẠCH</w:t>
      </w:r>
    </w:p>
    <w:p w:rsidR="00A74A8D" w:rsidRPr="00A74A8D" w:rsidRDefault="00A74A8D" w:rsidP="00A74A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Tổ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chức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giới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thiệu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tháng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</w:p>
    <w:p w:rsidR="00A74A8D" w:rsidRPr="00A74A8D" w:rsidRDefault="00A74A8D" w:rsidP="00A74A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74930</wp:posOffset>
                </wp:positionV>
                <wp:extent cx="13144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3pt;margin-top:5.9pt;width:10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X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/QhzbIJ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"/>
            </w:pict>
          </mc:Fallback>
        </mc:AlternateConten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</w:p>
    <w:p w:rsidR="00A74A8D" w:rsidRPr="00A74A8D" w:rsidRDefault="00A74A8D" w:rsidP="00A74A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cuốn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nhằm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A8D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, qua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đẩy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A74A8D" w:rsidRDefault="00A74A8D" w:rsidP="00A74A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</w:t>
      </w:r>
      <w:bookmarkStart w:id="0" w:name="_GoBack"/>
      <w:bookmarkEnd w:id="0"/>
      <w:r w:rsidRPr="00A74A8D">
        <w:rPr>
          <w:rFonts w:ascii="Times New Roman" w:eastAsia="Calibri" w:hAnsi="Times New Roman" w:cs="Times New Roman"/>
          <w:sz w:val="28"/>
          <w:szCs w:val="28"/>
        </w:rPr>
        <w:t>iệu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nguồn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A8D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A74A8D" w:rsidRDefault="00A74A8D" w:rsidP="00A74A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A8D"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quản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A8D" w:rsidRPr="00A74A8D" w:rsidRDefault="00A74A8D" w:rsidP="00A74A8D">
      <w:pPr>
        <w:tabs>
          <w:tab w:val="left" w:pos="36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Thời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địa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74A8D" w:rsidRPr="00A74A8D" w:rsidRDefault="00A74A8D" w:rsidP="00A74A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Tuầ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web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Thành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phần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tham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dự</w:t>
      </w:r>
      <w:proofErr w:type="spellEnd"/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CBGVNV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1 (TS: </w:t>
      </w:r>
      <w:r>
        <w:rPr>
          <w:rFonts w:ascii="Times New Roman" w:eastAsia="Calibri" w:hAnsi="Times New Roman" w:cs="Times New Roman"/>
          <w:sz w:val="28"/>
          <w:szCs w:val="28"/>
        </w:rPr>
        <w:t>95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HS)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khố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 (TS: 126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HS)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3 (TS: 109 HS)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4 (TS: 1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HS)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5 (TS: 1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A74A8D">
        <w:rPr>
          <w:rFonts w:ascii="Times New Roman" w:eastAsia="Calibri" w:hAnsi="Times New Roman" w:cs="Times New Roman"/>
          <w:sz w:val="28"/>
          <w:szCs w:val="28"/>
        </w:rPr>
        <w:t xml:space="preserve"> HS)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IV.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Nội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dung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cuốn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sách</w:t>
      </w:r>
      <w:proofErr w:type="spellEnd"/>
    </w:p>
    <w:p w:rsidR="00A74A8D" w:rsidRPr="00A74A8D" w:rsidRDefault="00A74A8D" w:rsidP="00A74A8D">
      <w:pPr>
        <w:pStyle w:val="NormalWeb"/>
        <w:shd w:val="clear" w:color="auto" w:fill="FFFFFF"/>
        <w:spacing w:before="150" w:beforeAutospacing="0" w:after="120" w:afterAutospacing="0"/>
        <w:ind w:firstLine="720"/>
        <w:jc w:val="both"/>
        <w:rPr>
          <w:rFonts w:ascii="Arial" w:hAnsi="Arial" w:cs="Arial"/>
          <w:color w:val="111BE1"/>
          <w:sz w:val="28"/>
          <w:szCs w:val="28"/>
        </w:rPr>
      </w:pPr>
      <w:proofErr w:type="spellStart"/>
      <w:proofErr w:type="gramStart"/>
      <w:r w:rsidRPr="00A74A8D"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 </w:t>
      </w:r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hề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đáng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sợ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  <w:r w:rsidRPr="00A74A8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mười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truyện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 </w:t>
      </w:r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ký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đứa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A74A8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  <w:r w:rsidRPr="00A74A8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bởi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giả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Trương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do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2021.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thú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duy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tin,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đức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cực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Ngôn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áp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  <w:shd w:val="clear" w:color="auto" w:fill="FFFFFF"/>
        </w:rPr>
        <w:t>gũi</w:t>
      </w:r>
      <w:proofErr w:type="spellEnd"/>
      <w:proofErr w:type="gram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74A8D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thú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nỗi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sợ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Toán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”.</w:t>
      </w:r>
      <w:proofErr w:type="gramEnd"/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BE1"/>
          <w:sz w:val="28"/>
          <w:szCs w:val="28"/>
        </w:rPr>
      </w:pPr>
      <w:r w:rsidRPr="00A74A8D">
        <w:rPr>
          <w:rFonts w:ascii="Arial" w:hAnsi="Arial" w:cs="Arial"/>
          <w:noProof/>
          <w:color w:val="173080"/>
          <w:sz w:val="28"/>
          <w:szCs w:val="28"/>
        </w:rPr>
        <w:lastRenderedPageBreak/>
        <w:drawing>
          <wp:inline distT="0" distB="0" distL="0" distR="0" wp14:anchorId="1CA16B76" wp14:editId="77A44157">
            <wp:extent cx="4762500" cy="5276850"/>
            <wp:effectExtent l="0" t="0" r="0" b="0"/>
            <wp:docPr id="1" name="Picture 1" descr="http://thhoangvanthu-hm.edu.vn/upload/29378/fck/files/21(1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hoangvanthu-hm.edu.vn/upload/29378/fck/files/21(1)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8D" w:rsidRPr="00A74A8D" w:rsidRDefault="00A74A8D" w:rsidP="00A74A8D">
      <w:pPr>
        <w:pStyle w:val="NormalWeb"/>
        <w:shd w:val="clear" w:color="auto" w:fill="FFFFFF"/>
        <w:spacing w:before="150" w:beforeAutospacing="0" w:after="120" w:afterAutospacing="0"/>
        <w:jc w:val="center"/>
        <w:rPr>
          <w:rFonts w:ascii="Arial" w:hAnsi="Arial" w:cs="Arial"/>
          <w:color w:val="111BE1"/>
          <w:sz w:val="28"/>
          <w:szCs w:val="28"/>
        </w:rPr>
      </w:pPr>
      <w:r w:rsidRPr="00A74A8D">
        <w:rPr>
          <w:rFonts w:ascii="Arial" w:hAnsi="Arial" w:cs="Arial"/>
          <w:color w:val="111BE1"/>
          <w:sz w:val="28"/>
          <w:szCs w:val="28"/>
        </w:rPr>
        <w:t> </w:t>
      </w:r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</w:rPr>
        <w:t xml:space="preserve">          </w:t>
      </w:r>
      <w:proofErr w:type="spellStart"/>
      <w:proofErr w:type="gramStart"/>
      <w:r w:rsidRPr="00A74A8D">
        <w:rPr>
          <w:color w:val="000000"/>
          <w:sz w:val="28"/>
          <w:szCs w:val="28"/>
        </w:rPr>
        <w:t>Câu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chuyện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kể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về</w:t>
      </w:r>
      <w:proofErr w:type="spellEnd"/>
      <w:r w:rsidRPr="00A74A8D">
        <w:rPr>
          <w:color w:val="000000"/>
          <w:sz w:val="28"/>
          <w:szCs w:val="28"/>
        </w:rPr>
        <w:t xml:space="preserve"> Nam, </w:t>
      </w:r>
      <w:proofErr w:type="spellStart"/>
      <w:r w:rsidRPr="00A74A8D">
        <w:rPr>
          <w:color w:val="000000"/>
          <w:sz w:val="28"/>
          <w:szCs w:val="28"/>
        </w:rPr>
        <w:t>một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sinh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kém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môn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điểm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môn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lần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nào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cũng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đội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sổ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lớp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dần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cảm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thấy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luôn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trò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nghịch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ngợm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cũng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như</w:t>
      </w:r>
      <w:proofErr w:type="spellEnd"/>
      <w:r w:rsidRPr="00A74A8D">
        <w:rPr>
          <w:color w:val="000000"/>
          <w:sz w:val="28"/>
          <w:szCs w:val="28"/>
        </w:rPr>
        <w:t xml:space="preserve"> hay </w:t>
      </w:r>
      <w:proofErr w:type="spellStart"/>
      <w:r w:rsidRPr="00A74A8D">
        <w:rPr>
          <w:color w:val="000000"/>
          <w:sz w:val="28"/>
          <w:szCs w:val="28"/>
        </w:rPr>
        <w:t>ngủ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gật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các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buổi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. </w:t>
      </w:r>
      <w:proofErr w:type="spellStart"/>
      <w:r w:rsidRPr="00A74A8D">
        <w:rPr>
          <w:color w:val="000000"/>
          <w:sz w:val="28"/>
          <w:szCs w:val="28"/>
        </w:rPr>
        <w:t>Chắc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hẳn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chúng</w:t>
      </w:r>
      <w:proofErr w:type="spellEnd"/>
      <w:r w:rsidRPr="00A74A8D">
        <w:rPr>
          <w:color w:val="000000"/>
          <w:sz w:val="28"/>
          <w:szCs w:val="28"/>
        </w:rPr>
        <w:t xml:space="preserve"> ta </w:t>
      </w:r>
      <w:proofErr w:type="spellStart"/>
      <w:r w:rsidRPr="00A74A8D">
        <w:rPr>
          <w:color w:val="000000"/>
          <w:sz w:val="28"/>
          <w:szCs w:val="28"/>
        </w:rPr>
        <w:t>sẽ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nghĩ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là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một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sinh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cá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biệt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nhưng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không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hề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Văn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giỏi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trong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các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giờ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luôn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tích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cực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phát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biểu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xây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dựng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đạt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điểm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số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cao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các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kiểm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tra</w:t>
      </w:r>
      <w:proofErr w:type="spellEnd"/>
      <w:r w:rsidRPr="00A74A8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A74A8D">
        <w:rPr>
          <w:color w:val="000000"/>
          <w:sz w:val="28"/>
          <w:szCs w:val="28"/>
        </w:rPr>
        <w:t>Bố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mẹ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đã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tìm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nhiều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gia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sư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để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dạy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kèm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cho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nhưng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chỉ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được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ngày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họ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đều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không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chịu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được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xin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nghỉ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Bố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mẹ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vô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cùng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thất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vọng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về</w:t>
      </w:r>
      <w:proofErr w:type="spellEnd"/>
      <w:r w:rsidRPr="00A74A8D">
        <w:rPr>
          <w:color w:val="000000"/>
          <w:sz w:val="28"/>
          <w:szCs w:val="28"/>
        </w:rPr>
        <w:t xml:space="preserve"> Nam.</w:t>
      </w:r>
      <w:proofErr w:type="gramEnd"/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</w:rPr>
        <w:t>         </w:t>
      </w:r>
      <w:proofErr w:type="spellStart"/>
      <w:proofErr w:type="gramStart"/>
      <w:r w:rsidRPr="00A74A8D">
        <w:rPr>
          <w:color w:val="000000"/>
          <w:sz w:val="28"/>
          <w:szCs w:val="28"/>
        </w:rPr>
        <w:t>Thế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rồi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vào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một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ngày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bước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ngoặt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xảy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ra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lớp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điều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chỉnh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chỗ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ngồi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bạn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cùng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mới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của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là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thì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trái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ngược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hoàn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toàn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với</w:t>
      </w:r>
      <w:proofErr w:type="spellEnd"/>
      <w:r w:rsidRPr="00A74A8D">
        <w:rPr>
          <w:color w:val="000000"/>
          <w:sz w:val="28"/>
          <w:szCs w:val="28"/>
        </w:rPr>
        <w:t xml:space="preserve"> Nam,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giỏi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nhưng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Văn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lại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kém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giờ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trong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chú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nghe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cô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giảng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thì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ngồi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nghịch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ngợm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thấy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trên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có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lastRenderedPageBreak/>
        <w:t>chiếc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gọt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bút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mới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đưa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tay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với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lấy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thì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bị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ngăn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lại</w:t>
      </w:r>
      <w:proofErr w:type="spellEnd"/>
      <w:r w:rsidRPr="00A74A8D">
        <w:rPr>
          <w:color w:val="000000"/>
          <w:sz w:val="28"/>
          <w:szCs w:val="28"/>
        </w:rPr>
        <w:t xml:space="preserve">.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ra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điều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kiện</w:t>
      </w:r>
      <w:proofErr w:type="spellEnd"/>
      <w:r w:rsidRPr="00A74A8D">
        <w:rPr>
          <w:color w:val="000000"/>
          <w:sz w:val="28"/>
          <w:szCs w:val="28"/>
        </w:rPr>
        <w:t xml:space="preserve"> :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Nếu</w:t>
      </w:r>
      <w:proofErr w:type="spellEnd"/>
      <w:r w:rsidRPr="00A74A8D">
        <w:rPr>
          <w:color w:val="000000"/>
          <w:sz w:val="28"/>
          <w:szCs w:val="28"/>
        </w:rPr>
        <w:t xml:space="preserve"> Nam </w:t>
      </w:r>
      <w:proofErr w:type="spellStart"/>
      <w:r w:rsidRPr="00A74A8D">
        <w:rPr>
          <w:color w:val="000000"/>
          <w:sz w:val="28"/>
          <w:szCs w:val="28"/>
        </w:rPr>
        <w:t>chăm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chỉ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sẽ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cho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mượn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chiếc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gọt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bút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đó</w:t>
      </w:r>
      <w:proofErr w:type="spellEnd"/>
      <w:r w:rsidRPr="00A74A8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A74A8D">
        <w:rPr>
          <w:color w:val="000000"/>
          <w:sz w:val="28"/>
          <w:szCs w:val="28"/>
        </w:rPr>
        <w:t>Vì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có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động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lực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phấn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đấu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bắt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đầu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tập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nghe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giảng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Lúc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đầu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nghe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giảng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cứ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như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vịt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nghe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sấm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không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hiểu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cả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liền</w:t>
      </w:r>
      <w:proofErr w:type="spellEnd"/>
      <w:r w:rsidRPr="00A74A8D">
        <w:rPr>
          <w:color w:val="000000"/>
          <w:sz w:val="28"/>
          <w:szCs w:val="28"/>
        </w:rPr>
        <w:t xml:space="preserve"> quay sang </w:t>
      </w:r>
      <w:proofErr w:type="spellStart"/>
      <w:r w:rsidRPr="00A74A8D">
        <w:rPr>
          <w:color w:val="000000"/>
          <w:sz w:val="28"/>
          <w:szCs w:val="28"/>
        </w:rPr>
        <w:t>hỏi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sau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đó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còn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tích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cực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giơ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tay</w:t>
      </w:r>
      <w:proofErr w:type="spellEnd"/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lời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câu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hỏi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của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cô</w:t>
      </w:r>
      <w:proofErr w:type="spellEnd"/>
      <w:r w:rsidRPr="00A74A8D">
        <w:rPr>
          <w:color w:val="000000"/>
          <w:sz w:val="28"/>
          <w:szCs w:val="28"/>
        </w:rPr>
        <w:t>.</w:t>
      </w:r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</w:rPr>
        <w:t xml:space="preserve">         Tan </w:t>
      </w:r>
      <w:proofErr w:type="spellStart"/>
      <w:r w:rsidRPr="00A74A8D">
        <w:rPr>
          <w:color w:val="000000"/>
          <w:sz w:val="28"/>
          <w:szCs w:val="28"/>
        </w:rPr>
        <w:t>lớp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chạy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theo</w:t>
      </w:r>
      <w:proofErr w:type="spellEnd"/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hỏi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những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chưa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hiểu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trên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lớp</w:t>
      </w:r>
      <w:proofErr w:type="spellEnd"/>
      <w:r w:rsidRPr="00A74A8D">
        <w:rPr>
          <w:color w:val="000000"/>
          <w:sz w:val="28"/>
          <w:szCs w:val="28"/>
        </w:rPr>
        <w:t xml:space="preserve">. </w:t>
      </w:r>
      <w:proofErr w:type="spellStart"/>
      <w:r w:rsidRPr="00A74A8D">
        <w:rPr>
          <w:color w:val="000000"/>
          <w:sz w:val="28"/>
          <w:szCs w:val="28"/>
        </w:rPr>
        <w:t>Bây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giờ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mới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vỡ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lẽ</w:t>
      </w:r>
      <w:proofErr w:type="spellEnd"/>
      <w:r w:rsidRPr="00A74A8D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A74A8D">
        <w:rPr>
          <w:color w:val="000000"/>
          <w:sz w:val="28"/>
          <w:szCs w:val="28"/>
        </w:rPr>
        <w:t>Trước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giờ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đi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sai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hướng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Những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giờ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sau</w:t>
      </w:r>
      <w:proofErr w:type="spellEnd"/>
      <w:r w:rsidRPr="00A74A8D">
        <w:rPr>
          <w:color w:val="000000"/>
          <w:sz w:val="28"/>
          <w:szCs w:val="28"/>
        </w:rPr>
        <w:t xml:space="preserve">, Nam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tích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cực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chăm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chú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nghe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giảng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còn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xung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phong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lên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bảng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làm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bài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tập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nữa</w:t>
      </w:r>
      <w:proofErr w:type="spellEnd"/>
      <w:r w:rsidRPr="00A74A8D">
        <w:rPr>
          <w:color w:val="000000"/>
          <w:sz w:val="28"/>
          <w:szCs w:val="28"/>
        </w:rPr>
        <w:t>.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Cô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và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lớp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rất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ngạc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nhiên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về</w:t>
      </w:r>
      <w:proofErr w:type="spellEnd"/>
      <w:r w:rsidRPr="00A74A8D">
        <w:rPr>
          <w:color w:val="000000"/>
          <w:sz w:val="28"/>
          <w:szCs w:val="28"/>
        </w:rPr>
        <w:t xml:space="preserve"> Nam.</w:t>
      </w:r>
      <w:proofErr w:type="gramEnd"/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</w:rPr>
        <w:t xml:space="preserve">          Nam </w:t>
      </w:r>
      <w:proofErr w:type="spellStart"/>
      <w:r w:rsidRPr="00A74A8D">
        <w:rPr>
          <w:color w:val="000000"/>
          <w:sz w:val="28"/>
          <w:szCs w:val="28"/>
        </w:rPr>
        <w:t>cầm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chiếc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gọt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bút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chì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trên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tay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rồi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tự</w:t>
      </w:r>
      <w:proofErr w:type="spellEnd"/>
      <w:r w:rsidRPr="00A74A8D">
        <w:rPr>
          <w:color w:val="000000"/>
          <w:sz w:val="28"/>
          <w:szCs w:val="28"/>
        </w:rPr>
        <w:t xml:space="preserve"> tin </w:t>
      </w:r>
      <w:proofErr w:type="spellStart"/>
      <w:r w:rsidRPr="00A74A8D">
        <w:rPr>
          <w:color w:val="000000"/>
          <w:sz w:val="28"/>
          <w:szCs w:val="28"/>
        </w:rPr>
        <w:t>nói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với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74A8D">
        <w:rPr>
          <w:color w:val="000000"/>
          <w:sz w:val="28"/>
          <w:szCs w:val="28"/>
        </w:rPr>
        <w:t>Nhung</w:t>
      </w:r>
      <w:proofErr w:type="spellEnd"/>
      <w:r w:rsidRPr="00A74A8D">
        <w:rPr>
          <w:color w:val="000000"/>
          <w:sz w:val="28"/>
          <w:szCs w:val="28"/>
        </w:rPr>
        <w:t xml:space="preserve"> :</w:t>
      </w:r>
      <w:proofErr w:type="gram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Môn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không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hề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khó</w:t>
      </w:r>
      <w:proofErr w:type="spellEnd"/>
      <w:r w:rsidRPr="00A74A8D">
        <w:rPr>
          <w:color w:val="000000"/>
          <w:sz w:val="28"/>
          <w:szCs w:val="28"/>
        </w:rPr>
        <w:t xml:space="preserve">, </w:t>
      </w:r>
      <w:proofErr w:type="spellStart"/>
      <w:r w:rsidRPr="00A74A8D">
        <w:rPr>
          <w:color w:val="000000"/>
          <w:sz w:val="28"/>
          <w:szCs w:val="28"/>
        </w:rPr>
        <w:t>từ</w:t>
      </w:r>
      <w:proofErr w:type="spellEnd"/>
      <w:r w:rsidRPr="00A74A8D">
        <w:rPr>
          <w:color w:val="000000"/>
          <w:sz w:val="28"/>
          <w:szCs w:val="28"/>
        </w:rPr>
        <w:t xml:space="preserve"> nay, </w:t>
      </w:r>
      <w:proofErr w:type="spellStart"/>
      <w:r w:rsidRPr="00A74A8D">
        <w:rPr>
          <w:color w:val="000000"/>
          <w:sz w:val="28"/>
          <w:szCs w:val="28"/>
        </w:rPr>
        <w:t>cậu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sẽ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không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sợ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học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Toán</w:t>
      </w:r>
      <w:proofErr w:type="spellEnd"/>
      <w:r w:rsidRPr="00A74A8D">
        <w:rPr>
          <w:color w:val="000000"/>
          <w:sz w:val="28"/>
          <w:szCs w:val="28"/>
        </w:rPr>
        <w:t xml:space="preserve"> </w:t>
      </w:r>
      <w:proofErr w:type="spellStart"/>
      <w:r w:rsidRPr="00A74A8D">
        <w:rPr>
          <w:color w:val="000000"/>
          <w:sz w:val="28"/>
          <w:szCs w:val="28"/>
        </w:rPr>
        <w:t>nữa</w:t>
      </w:r>
      <w:proofErr w:type="spellEnd"/>
      <w:r w:rsidRPr="00A74A8D">
        <w:rPr>
          <w:color w:val="000000"/>
          <w:sz w:val="28"/>
          <w:szCs w:val="28"/>
        </w:rPr>
        <w:t>!</w:t>
      </w:r>
    </w:p>
    <w:p w:rsidR="00A74A8D" w:rsidRPr="00A74A8D" w:rsidRDefault="00A74A8D" w:rsidP="00A74A8D">
      <w:pPr>
        <w:pStyle w:val="NormalWeb"/>
        <w:shd w:val="clear" w:color="auto" w:fill="FFFFFF"/>
        <w:spacing w:before="150" w:beforeAutospacing="0" w:after="120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  <w:shd w:val="clear" w:color="auto" w:fill="FFFFFF"/>
        </w:rPr>
        <w:t>         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khuyên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vô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proofErr w:type="gramStart"/>
      <w:r w:rsidRPr="00A74A8D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74A8D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Nhờ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bè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dần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cải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thiện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nó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hề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sợ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thôi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.”</w:t>
      </w:r>
    </w:p>
    <w:p w:rsidR="00A74A8D" w:rsidRPr="00A74A8D" w:rsidRDefault="00A74A8D" w:rsidP="00A74A8D">
      <w:pPr>
        <w:pStyle w:val="NormalWeb"/>
        <w:shd w:val="clear" w:color="auto" w:fill="FFFFFF"/>
        <w:spacing w:before="150" w:beforeAutospacing="0" w:after="120" w:afterAutospacing="0"/>
        <w:jc w:val="both"/>
        <w:rPr>
          <w:rFonts w:ascii="Arial" w:hAnsi="Arial" w:cs="Arial"/>
          <w:color w:val="111BE1"/>
          <w:sz w:val="28"/>
          <w:szCs w:val="28"/>
        </w:rPr>
      </w:pPr>
      <w:r w:rsidRPr="00A74A8D">
        <w:rPr>
          <w:color w:val="000000"/>
          <w:sz w:val="28"/>
          <w:szCs w:val="28"/>
          <w:shd w:val="clear" w:color="auto" w:fill="FFFFFF"/>
        </w:rPr>
        <w:t xml:space="preserve">         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sợ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Toán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nhé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ngừng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A8D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A74A8D">
        <w:rPr>
          <w:color w:val="000000"/>
          <w:sz w:val="28"/>
          <w:szCs w:val="28"/>
          <w:shd w:val="clear" w:color="auto" w:fill="FFFFFF"/>
        </w:rPr>
        <w:t>!</w:t>
      </w:r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="Arial" w:hAnsi="Arial" w:cs="Arial"/>
        </w:rPr>
      </w:pPr>
      <w:proofErr w:type="spellStart"/>
      <w:r w:rsidRPr="00A74A8D">
        <w:rPr>
          <w:sz w:val="28"/>
          <w:szCs w:val="28"/>
        </w:rPr>
        <w:t>Các</w:t>
      </w:r>
      <w:proofErr w:type="spellEnd"/>
      <w:proofErr w:type="gramStart"/>
      <w:r w:rsidRPr="00A74A8D">
        <w:rPr>
          <w:sz w:val="28"/>
          <w:szCs w:val="28"/>
        </w:rPr>
        <w:t xml:space="preserve">  </w:t>
      </w:r>
      <w:proofErr w:type="spellStart"/>
      <w:r w:rsidRPr="00A74A8D">
        <w:rPr>
          <w:sz w:val="28"/>
          <w:szCs w:val="28"/>
        </w:rPr>
        <w:t>em</w:t>
      </w:r>
      <w:proofErr w:type="spellEnd"/>
      <w:proofErr w:type="gram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và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các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thầy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cô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giáo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hãy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đến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thư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viện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trường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Tiểu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học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Đại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Thành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vào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các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giờ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đọc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sách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và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bắt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đầu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tìm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hiểu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nữa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nhé</w:t>
      </w:r>
      <w:proofErr w:type="spellEnd"/>
      <w:r w:rsidRPr="00A74A8D">
        <w:rPr>
          <w:sz w:val="28"/>
          <w:szCs w:val="28"/>
        </w:rPr>
        <w:t>!</w:t>
      </w:r>
    </w:p>
    <w:p w:rsidR="00A74A8D" w:rsidRDefault="00A74A8D" w:rsidP="00A74A8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A74A8D">
        <w:rPr>
          <w:sz w:val="28"/>
          <w:szCs w:val="28"/>
        </w:rPr>
        <w:t xml:space="preserve">      </w:t>
      </w:r>
      <w:proofErr w:type="spellStart"/>
      <w:r w:rsidRPr="00A74A8D">
        <w:rPr>
          <w:sz w:val="28"/>
          <w:szCs w:val="28"/>
        </w:rPr>
        <w:t>Chúc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các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em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học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proofErr w:type="gramStart"/>
      <w:r w:rsidRPr="00A74A8D">
        <w:rPr>
          <w:sz w:val="28"/>
          <w:szCs w:val="28"/>
        </w:rPr>
        <w:t>sinh</w:t>
      </w:r>
      <w:proofErr w:type="spellEnd"/>
      <w:r w:rsidRPr="00A74A8D">
        <w:rPr>
          <w:sz w:val="28"/>
          <w:szCs w:val="28"/>
        </w:rPr>
        <w:t xml:space="preserve">  </w:t>
      </w:r>
      <w:proofErr w:type="spellStart"/>
      <w:r w:rsidRPr="00A74A8D">
        <w:rPr>
          <w:sz w:val="28"/>
          <w:szCs w:val="28"/>
        </w:rPr>
        <w:t>học</w:t>
      </w:r>
      <w:proofErr w:type="spellEnd"/>
      <w:proofErr w:type="gram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tập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 w:rsidRPr="00A74A8D">
        <w:rPr>
          <w:sz w:val="28"/>
          <w:szCs w:val="28"/>
        </w:rPr>
        <w:t>tốt</w:t>
      </w:r>
      <w:proofErr w:type="spellEnd"/>
      <w:r w:rsidRPr="00A74A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sợ</w:t>
      </w:r>
      <w:proofErr w:type="spellEnd"/>
      <w:r w:rsidRPr="00A74A8D">
        <w:rPr>
          <w:sz w:val="28"/>
          <w:szCs w:val="28"/>
        </w:rPr>
        <w:t>!</w:t>
      </w:r>
    </w:p>
    <w:p w:rsidR="00A74A8D" w:rsidRDefault="00A74A8D" w:rsidP="00A74A8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!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V.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Kết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quả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A8D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NHÂN VIÊN THƯ VIỆN                            XÁC NHẬN CỦA TỔ TRƯỞNG </w:t>
      </w: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A8D" w:rsidRPr="00A74A8D" w:rsidRDefault="00A74A8D" w:rsidP="00A74A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Pr="00A74A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74A8D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</w:p>
    <w:p w:rsidR="00A74A8D" w:rsidRPr="00A74A8D" w:rsidRDefault="00A74A8D" w:rsidP="00A74A8D">
      <w:pPr>
        <w:rPr>
          <w:rFonts w:ascii="Times New Roman" w:eastAsia="Calibri" w:hAnsi="Times New Roman" w:cs="Times New Roman"/>
          <w:sz w:val="24"/>
        </w:rPr>
      </w:pPr>
    </w:p>
    <w:p w:rsidR="00A74A8D" w:rsidRPr="00A74A8D" w:rsidRDefault="00A74A8D" w:rsidP="00A74A8D">
      <w:pPr>
        <w:rPr>
          <w:rFonts w:ascii="Times New Roman" w:eastAsia="Calibri" w:hAnsi="Times New Roman" w:cs="Times New Roman"/>
          <w:sz w:val="24"/>
        </w:rPr>
      </w:pPr>
    </w:p>
    <w:p w:rsidR="00A74A8D" w:rsidRPr="00A74A8D" w:rsidRDefault="00A74A8D" w:rsidP="00A74A8D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</w:rPr>
      </w:pPr>
    </w:p>
    <w:p w:rsidR="002E46C7" w:rsidRPr="00A74A8D" w:rsidRDefault="002E46C7">
      <w:pPr>
        <w:rPr>
          <w:sz w:val="28"/>
          <w:szCs w:val="28"/>
        </w:rPr>
      </w:pPr>
    </w:p>
    <w:sectPr w:rsidR="002E46C7" w:rsidRPr="00A74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D"/>
    <w:rsid w:val="002E46C7"/>
    <w:rsid w:val="00A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hhoangvanthu-hm.edu.vn/upload/29378/fck/files/21(1)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2023-09-11T01:09:00Z</dcterms:created>
  <dcterms:modified xsi:type="dcterms:W3CDTF">2023-09-11T01:20:00Z</dcterms:modified>
</cp:coreProperties>
</file>