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9D" w:rsidRPr="003F1985" w:rsidRDefault="003F1985" w:rsidP="003F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85">
        <w:rPr>
          <w:rFonts w:ascii="Times New Roman" w:hAnsi="Times New Roman" w:cs="Times New Roman"/>
          <w:b/>
          <w:sz w:val="28"/>
          <w:szCs w:val="28"/>
        </w:rPr>
        <w:t>THƯ VIỆN TRƯỜNG TIỂU HỌC HOÀNG MAI</w:t>
      </w:r>
    </w:p>
    <w:p w:rsidR="003F1985" w:rsidRPr="003F1985" w:rsidRDefault="003F1985" w:rsidP="003F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85">
        <w:rPr>
          <w:rFonts w:ascii="Times New Roman" w:hAnsi="Times New Roman" w:cs="Times New Roman"/>
          <w:b/>
          <w:sz w:val="28"/>
          <w:szCs w:val="28"/>
        </w:rPr>
        <w:t xml:space="preserve">CHƯƠNG TRÌNH GIỚI THIỆU SÁCH THÁNG </w:t>
      </w:r>
      <w:r w:rsidR="00482752">
        <w:rPr>
          <w:rFonts w:ascii="Times New Roman" w:hAnsi="Times New Roman" w:cs="Times New Roman"/>
          <w:b/>
          <w:sz w:val="28"/>
          <w:szCs w:val="28"/>
        </w:rPr>
        <w:t>10</w:t>
      </w:r>
    </w:p>
    <w:p w:rsidR="003F1985" w:rsidRPr="003F1985" w:rsidRDefault="003F1985" w:rsidP="003F1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85" w:rsidRDefault="003747A7" w:rsidP="003F198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LÒNG HIẾU THẢO</w:t>
      </w:r>
    </w:p>
    <w:tbl>
      <w:tblPr>
        <w:tblStyle w:val="TableGrid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10"/>
      </w:tblGrid>
      <w:tr w:rsidR="003F1985" w:rsidTr="003F1985">
        <w:trPr>
          <w:trHeight w:val="3404"/>
        </w:trPr>
        <w:tc>
          <w:tcPr>
            <w:tcW w:w="4910" w:type="dxa"/>
          </w:tcPr>
          <w:p w:rsidR="003F1985" w:rsidRDefault="003F1985" w:rsidP="003F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747A7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="00374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747A7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proofErr w:type="spellEnd"/>
          </w:p>
          <w:p w:rsidR="003F1985" w:rsidRDefault="003F1985" w:rsidP="003F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747A7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  <w:p w:rsidR="003F1985" w:rsidRDefault="003F1985" w:rsidP="003F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747A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cm x </w:t>
            </w:r>
            <w:r w:rsidR="003747A7">
              <w:rPr>
                <w:rFonts w:ascii="Times New Roman" w:hAnsi="Times New Roman" w:cs="Times New Roman"/>
                <w:sz w:val="26"/>
                <w:szCs w:val="26"/>
              </w:rPr>
              <w:t>18.5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  <w:p w:rsidR="003F1985" w:rsidRDefault="003F1985" w:rsidP="00374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747A7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4910" w:type="dxa"/>
          </w:tcPr>
          <w:p w:rsidR="003F1985" w:rsidRDefault="003747A7" w:rsidP="003F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27756D9" wp14:editId="474BB1E0">
                  <wp:extent cx="1590040" cy="20439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72" cy="20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985" w:rsidRDefault="003F1985" w:rsidP="003F198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mến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3F1985" w:rsidRDefault="004050C5" w:rsidP="003F198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‘‘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’’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>
        <w:rPr>
          <w:rFonts w:ascii="Times New Roman" w:hAnsi="Times New Roman" w:cs="Times New Roman"/>
          <w:sz w:val="26"/>
          <w:szCs w:val="26"/>
        </w:rPr>
        <w:t>lành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985" w:rsidRDefault="00BF0842" w:rsidP="003F198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2752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Mai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>: ‘‘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’’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2020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105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 x 18.5cm.</w:t>
      </w:r>
    </w:p>
    <w:p w:rsidR="00BF0842" w:rsidRDefault="00BF0842" w:rsidP="003F198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F857BD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vời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hiếu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hiếu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7BD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F857BD">
        <w:rPr>
          <w:rFonts w:ascii="Times New Roman" w:hAnsi="Times New Roman" w:cs="Times New Roman"/>
          <w:sz w:val="26"/>
          <w:szCs w:val="26"/>
        </w:rPr>
        <w:t>.</w:t>
      </w:r>
    </w:p>
    <w:p w:rsidR="001A4624" w:rsidRDefault="001A4624" w:rsidP="003F198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A4624">
        <w:rPr>
          <w:rFonts w:ascii="Times New Roman" w:hAnsi="Times New Roman" w:cs="Times New Roman"/>
          <w:sz w:val="26"/>
          <w:szCs w:val="26"/>
        </w:rPr>
        <w:t>Thoạt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dáng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hiền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gánh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gánh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A4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4624">
        <w:rPr>
          <w:rFonts w:ascii="Times New Roman" w:hAnsi="Times New Roman" w:cs="Times New Roman"/>
          <w:sz w:val="26"/>
          <w:szCs w:val="26"/>
        </w:rPr>
        <w:t>vớ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lam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lũ</w:t>
      </w:r>
      <w:proofErr w:type="spellEnd"/>
      <w:r>
        <w:rPr>
          <w:rFonts w:ascii="Times New Roman" w:hAnsi="Times New Roman" w:cs="Times New Roman"/>
          <w:sz w:val="26"/>
          <w:szCs w:val="26"/>
        </w:rPr>
        <w:t>,.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sờn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nẻo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A4624" w:rsidRDefault="001A4624" w:rsidP="003F198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chút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hối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cún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con,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nái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ớt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mộc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560">
        <w:rPr>
          <w:rFonts w:ascii="Times New Roman" w:hAnsi="Times New Roman" w:cs="Times New Roman"/>
          <w:sz w:val="26"/>
          <w:szCs w:val="26"/>
        </w:rPr>
        <w:t>nhé</w:t>
      </w:r>
      <w:proofErr w:type="spellEnd"/>
      <w:r w:rsidR="00226560">
        <w:rPr>
          <w:rFonts w:ascii="Times New Roman" w:hAnsi="Times New Roman" w:cs="Times New Roman"/>
          <w:sz w:val="26"/>
          <w:szCs w:val="26"/>
        </w:rPr>
        <w:t>!</w:t>
      </w:r>
    </w:p>
    <w:p w:rsidR="00226560" w:rsidRPr="00226560" w:rsidRDefault="00226560" w:rsidP="0022656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560">
        <w:rPr>
          <w:rFonts w:ascii="Times New Roman" w:hAnsi="Times New Roman" w:cs="Times New Roman"/>
          <w:sz w:val="26"/>
          <w:szCs w:val="26"/>
        </w:rPr>
        <w:t>Hẹn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56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26560">
        <w:rPr>
          <w:rFonts w:ascii="Times New Roman" w:hAnsi="Times New Roman" w:cs="Times New Roman"/>
          <w:sz w:val="26"/>
          <w:szCs w:val="26"/>
        </w:rPr>
        <w:t xml:space="preserve">! </w:t>
      </w:r>
    </w:p>
    <w:sectPr w:rsidR="00226560" w:rsidRPr="00226560" w:rsidSect="00BD42F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85"/>
    <w:rsid w:val="001A4624"/>
    <w:rsid w:val="002159F7"/>
    <w:rsid w:val="00226560"/>
    <w:rsid w:val="00226F28"/>
    <w:rsid w:val="002C35BB"/>
    <w:rsid w:val="00334AB2"/>
    <w:rsid w:val="003747A7"/>
    <w:rsid w:val="003F1985"/>
    <w:rsid w:val="004050C5"/>
    <w:rsid w:val="00482752"/>
    <w:rsid w:val="005B3BB3"/>
    <w:rsid w:val="0077239D"/>
    <w:rsid w:val="009B62DB"/>
    <w:rsid w:val="009F467C"/>
    <w:rsid w:val="00B2520D"/>
    <w:rsid w:val="00BD42FA"/>
    <w:rsid w:val="00BF0842"/>
    <w:rsid w:val="00C86030"/>
    <w:rsid w:val="00D64F5F"/>
    <w:rsid w:val="00F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93DA"/>
  <w15:chartTrackingRefBased/>
  <w15:docId w15:val="{D4C75D1C-DDA6-4041-9F52-79F0435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cp:lastPrinted>2023-02-10T08:47:00Z</cp:lastPrinted>
  <dcterms:created xsi:type="dcterms:W3CDTF">2023-11-06T02:10:00Z</dcterms:created>
  <dcterms:modified xsi:type="dcterms:W3CDTF">2023-11-06T02:10:00Z</dcterms:modified>
</cp:coreProperties>
</file>