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72E" w:rsidRPr="005A7E7E" w:rsidRDefault="0069072E" w:rsidP="0069072E">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 xml:space="preserve">CHƯƠNG 3: XÃ HỘI CỔ ĐẠI </w:t>
      </w:r>
    </w:p>
    <w:p w:rsidR="0069072E" w:rsidRPr="005A7E7E" w:rsidRDefault="0069072E" w:rsidP="0069072E">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Tiết 11,12,13</w:t>
      </w:r>
      <w:r>
        <w:rPr>
          <w:rFonts w:ascii="Times New Roman" w:hAnsi="Times New Roman" w:cs="Times New Roman"/>
          <w:b/>
          <w:sz w:val="26"/>
          <w:szCs w:val="26"/>
        </w:rPr>
        <w:t xml:space="preserve">  </w:t>
      </w:r>
      <w:r w:rsidRPr="005A7E7E">
        <w:rPr>
          <w:rFonts w:ascii="Times New Roman" w:hAnsi="Times New Roman" w:cs="Times New Roman"/>
          <w:b/>
          <w:sz w:val="26"/>
          <w:szCs w:val="26"/>
        </w:rPr>
        <w:t>BÀI 6: AI CẬP VÀ LƯỠNG HÀ CỔ ĐẠI</w:t>
      </w:r>
    </w:p>
    <w:p w:rsidR="0069072E" w:rsidRPr="005A7E7E" w:rsidRDefault="0069072E" w:rsidP="0069072E">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69072E" w:rsidRPr="005A7E7E" w:rsidRDefault="0069072E" w:rsidP="0069072E">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69072E" w:rsidRPr="005A7E7E" w:rsidRDefault="0069072E" w:rsidP="0069072E">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69072E" w:rsidRPr="005A7E7E" w:rsidRDefault="0069072E" w:rsidP="0069072E">
      <w:pPr>
        <w:pStyle w:val="ListParagraph"/>
        <w:numPr>
          <w:ilvl w:val="0"/>
          <w:numId w:val="5"/>
        </w:numPr>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Nêu được tác động của điều kiện tự nhiên (sông ngòi, đất đai) đối với sự hình thành nền văn minh Ai Cập và Lưỡng Hà.</w:t>
      </w:r>
    </w:p>
    <w:p w:rsidR="0069072E" w:rsidRPr="005A7E7E" w:rsidRDefault="0069072E" w:rsidP="0069072E">
      <w:pPr>
        <w:pStyle w:val="ListParagraph"/>
        <w:numPr>
          <w:ilvl w:val="0"/>
          <w:numId w:val="5"/>
        </w:numPr>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Trình bày được quá trình thành lập nhà nước của người Ai Cập và người Lưỡng Hà.</w:t>
      </w:r>
    </w:p>
    <w:p w:rsidR="0069072E" w:rsidRPr="005A7E7E" w:rsidRDefault="0069072E" w:rsidP="0069072E">
      <w:pPr>
        <w:pStyle w:val="ListParagraph"/>
        <w:numPr>
          <w:ilvl w:val="0"/>
          <w:numId w:val="5"/>
        </w:numPr>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Kể tê và nêu được những thành tự chủ yếu về văn hóa ở Ai Cập, Lưỡng Hà. </w:t>
      </w:r>
    </w:p>
    <w:p w:rsidR="0069072E" w:rsidRPr="005A7E7E" w:rsidRDefault="0069072E" w:rsidP="0069072E">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69072E" w:rsidRPr="005A7E7E" w:rsidRDefault="0069072E" w:rsidP="0069072E">
      <w:pPr>
        <w:pStyle w:val="ListParagraph"/>
        <w:numPr>
          <w:ilvl w:val="0"/>
          <w:numId w:val="4"/>
        </w:numPr>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p>
    <w:p w:rsidR="0069072E" w:rsidRPr="005A7E7E" w:rsidRDefault="0069072E" w:rsidP="0069072E">
      <w:pPr>
        <w:pStyle w:val="ListParagraph"/>
        <w:numPr>
          <w:ilvl w:val="0"/>
          <w:numId w:val="4"/>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 xml:space="preserve">Giải quyết được những nhiệm vụ học tập một cách độc lập, theo nhóm và thể hiện sự sáng tạo. </w:t>
      </w:r>
    </w:p>
    <w:p w:rsidR="0069072E" w:rsidRPr="005A7E7E" w:rsidRDefault="0069072E" w:rsidP="0069072E">
      <w:pPr>
        <w:pStyle w:val="ListParagraph"/>
        <w:numPr>
          <w:ilvl w:val="0"/>
          <w:numId w:val="4"/>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Phát triển năng lực giao tiếp và hợp tác qua hoạt động nhóm và trao đổi công việc với giáo viên.</w:t>
      </w:r>
    </w:p>
    <w:p w:rsidR="0069072E" w:rsidRPr="005A7E7E" w:rsidRDefault="0069072E" w:rsidP="0069072E">
      <w:pPr>
        <w:pStyle w:val="ListParagraph"/>
        <w:numPr>
          <w:ilvl w:val="0"/>
          <w:numId w:val="4"/>
        </w:numPr>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69072E" w:rsidRPr="005A7E7E" w:rsidRDefault="0069072E" w:rsidP="0069072E">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Tìm hiểu lịch sử qua việc khai thác tư liệu, hình ảnh, lược đồ</w:t>
      </w: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liên quan đến bài học.</w:t>
      </w:r>
    </w:p>
    <w:p w:rsidR="0069072E" w:rsidRPr="005A7E7E" w:rsidRDefault="0069072E" w:rsidP="0069072E">
      <w:pPr>
        <w:pStyle w:val="ListParagraph"/>
        <w:numPr>
          <w:ilvl w:val="0"/>
          <w:numId w:val="5"/>
        </w:numPr>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 xml:space="preserve">Nhận thức lịch sử qua việc sử dụng tư liệu, hình ảnh để giải thích sự hình thành và phát triển của </w:t>
      </w:r>
      <w:r w:rsidRPr="005A7E7E">
        <w:rPr>
          <w:rFonts w:ascii="Times New Roman" w:hAnsi="Times New Roman" w:cs="Times New Roman"/>
          <w:sz w:val="26"/>
          <w:szCs w:val="26"/>
        </w:rPr>
        <w:t xml:space="preserve">Ai Cập, Lưỡng Hà cổ đại. </w:t>
      </w:r>
    </w:p>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69072E" w:rsidRPr="005A7E7E" w:rsidRDefault="0069072E" w:rsidP="0069072E">
      <w:pPr>
        <w:pStyle w:val="ListParagraph"/>
        <w:numPr>
          <w:ilvl w:val="0"/>
          <w:numId w:val="6"/>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Giáo dục phẩm chất chăm chỉ trong học tập, lao động, từ đó trân trọng giá trị của người lao động.</w:t>
      </w:r>
    </w:p>
    <w:p w:rsidR="0069072E" w:rsidRPr="005A7E7E" w:rsidRDefault="0069072E" w:rsidP="0069072E">
      <w:pPr>
        <w:pStyle w:val="ListParagraph"/>
        <w:numPr>
          <w:ilvl w:val="0"/>
          <w:numId w:val="6"/>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Có ý thức, trách nhiệm trong việc bảo tồn và phát huy thành tự</w:t>
      </w:r>
      <w:r>
        <w:rPr>
          <w:rFonts w:ascii="Times New Roman" w:hAnsi="Times New Roman" w:cs="Times New Roman"/>
          <w:color w:val="000000" w:themeColor="text1"/>
          <w:sz w:val="26"/>
          <w:szCs w:val="26"/>
          <w:lang w:val="fr-FR"/>
        </w:rPr>
        <w:t>u</w:t>
      </w:r>
      <w:r w:rsidRPr="005A7E7E">
        <w:rPr>
          <w:rFonts w:ascii="Times New Roman" w:hAnsi="Times New Roman" w:cs="Times New Roman"/>
          <w:color w:val="000000" w:themeColor="text1"/>
          <w:sz w:val="26"/>
          <w:szCs w:val="26"/>
          <w:lang w:val="fr-FR"/>
        </w:rPr>
        <w:t xml:space="preserve"> văn hóa. </w:t>
      </w:r>
    </w:p>
    <w:p w:rsidR="0069072E" w:rsidRPr="005A7E7E" w:rsidRDefault="0069072E" w:rsidP="0069072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69072E" w:rsidRPr="005A7E7E" w:rsidRDefault="0069072E" w:rsidP="0069072E">
      <w:pPr>
        <w:pStyle w:val="ListParagraph"/>
        <w:numPr>
          <w:ilvl w:val="0"/>
          <w:numId w:val="4"/>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69072E" w:rsidRPr="005A7E7E" w:rsidRDefault="0069072E" w:rsidP="0069072E">
      <w:pPr>
        <w:pStyle w:val="ListParagraph"/>
        <w:numPr>
          <w:ilvl w:val="0"/>
          <w:numId w:val="4"/>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Lược đồ, tranh ảnh, tư liệu liên quan đến bài học. </w:t>
      </w:r>
    </w:p>
    <w:p w:rsidR="0069072E" w:rsidRPr="005A7E7E" w:rsidRDefault="0069072E" w:rsidP="0069072E">
      <w:pPr>
        <w:pStyle w:val="ListParagraph"/>
        <w:numPr>
          <w:ilvl w:val="0"/>
          <w:numId w:val="4"/>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Máy tính, máy chiếu (nếu có).</w:t>
      </w:r>
    </w:p>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69072E" w:rsidRPr="005A7E7E" w:rsidRDefault="0069072E" w:rsidP="0069072E">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SGK Lịch sử và Địa lí 6. </w:t>
      </w:r>
    </w:p>
    <w:p w:rsidR="0069072E" w:rsidRPr="005A7E7E" w:rsidRDefault="0069072E" w:rsidP="0069072E">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69072E" w:rsidRPr="005A7E7E" w:rsidRDefault="0069072E" w:rsidP="0069072E">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69072E" w:rsidRPr="005A7E7E" w:rsidRDefault="0069072E" w:rsidP="0069072E">
      <w:pPr>
        <w:spacing w:after="0" w:line="240" w:lineRule="auto"/>
        <w:rPr>
          <w:rFonts w:ascii="Times New Roman" w:hAnsi="Times New Roman" w:cs="Times New Roman"/>
          <w:i/>
          <w:sz w:val="26"/>
          <w:szCs w:val="26"/>
        </w:rPr>
      </w:pPr>
      <w:r w:rsidRPr="005A7E7E">
        <w:rPr>
          <w:rFonts w:ascii="Times New Roman" w:hAnsi="Times New Roman" w:cs="Times New Roman"/>
          <w:i/>
          <w:sz w:val="26"/>
          <w:szCs w:val="26"/>
        </w:rPr>
        <w:t xml:space="preserve">- GV chia HS thành 2 nhóm, yêu cầu HS thảo luận và trả lời câu hỏi: </w:t>
      </w:r>
    </w:p>
    <w:p w:rsidR="0069072E" w:rsidRPr="005A7E7E" w:rsidRDefault="0069072E" w:rsidP="0069072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drawing>
          <wp:anchor distT="0" distB="0" distL="114300" distR="114300" simplePos="0" relativeHeight="251659264" behindDoc="1" locked="0" layoutInCell="1" allowOverlap="1" wp14:anchorId="30F01802" wp14:editId="05D5D7D3">
            <wp:simplePos x="0" y="0"/>
            <wp:positionH relativeFrom="margin">
              <wp:posOffset>705485</wp:posOffset>
            </wp:positionH>
            <wp:positionV relativeFrom="paragraph">
              <wp:posOffset>525029</wp:posOffset>
            </wp:positionV>
            <wp:extent cx="2175979" cy="1111196"/>
            <wp:effectExtent l="0" t="0" r="0" b="0"/>
            <wp:wrapNone/>
            <wp:docPr id="61" name="Picture 61" descr="C:\Users\HP\OneDrive\Desktop\Screenshot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OneDrive\Desktop\Screenshot_2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5979" cy="11111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7E7E">
        <w:rPr>
          <w:rFonts w:ascii="Times New Roman" w:hAnsi="Times New Roman" w:cs="Times New Roman"/>
          <w:sz w:val="26"/>
          <w:szCs w:val="26"/>
        </w:rPr>
        <w:t xml:space="preserve">+ Nhóm 1: </w:t>
      </w:r>
      <w:r w:rsidRPr="005A7E7E">
        <w:rPr>
          <w:rFonts w:ascii="Times New Roman" w:hAnsi="Times New Roman" w:cs="Times New Roman"/>
          <w:color w:val="000000" w:themeColor="text1"/>
          <w:sz w:val="26"/>
          <w:szCs w:val="26"/>
          <w:lang w:val="fr-FR"/>
        </w:rPr>
        <w:t>Hình ảnh dưới đây có tên gọi là gì? Em có biết đất nước nào có nhiều kim tự tháp không? Em có muốn được đến tham quan công trình này không ?</w:t>
      </w:r>
    </w:p>
    <w:p w:rsidR="0069072E" w:rsidRPr="005A7E7E" w:rsidRDefault="0069072E" w:rsidP="0069072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sz w:val="26"/>
          <w:szCs w:val="26"/>
        </w:rPr>
        <w:drawing>
          <wp:anchor distT="0" distB="0" distL="114300" distR="114300" simplePos="0" relativeHeight="251660288" behindDoc="1" locked="0" layoutInCell="1" allowOverlap="1" wp14:anchorId="77C57DFC" wp14:editId="6E7F1F8F">
            <wp:simplePos x="0" y="0"/>
            <wp:positionH relativeFrom="margin">
              <wp:posOffset>3649634</wp:posOffset>
            </wp:positionH>
            <wp:positionV relativeFrom="paragraph">
              <wp:posOffset>7620</wp:posOffset>
            </wp:positionV>
            <wp:extent cx="1877004" cy="1139954"/>
            <wp:effectExtent l="0" t="0" r="9525" b="3175"/>
            <wp:wrapNone/>
            <wp:docPr id="60" name="Picture 60" descr="C:\Users\HP\OneDrive\Desktop\Screenshot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2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7004" cy="113995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9072E" w:rsidRPr="005A7E7E" w:rsidRDefault="0069072E" w:rsidP="0069072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p>
    <w:p w:rsidR="0069072E" w:rsidRPr="005A7E7E" w:rsidRDefault="0069072E" w:rsidP="0069072E">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69072E">
      <w:pPr>
        <w:spacing w:after="0" w:line="240" w:lineRule="auto"/>
        <w:rPr>
          <w:rFonts w:ascii="Times New Roman" w:hAnsi="Times New Roman" w:cs="Times New Roman"/>
          <w:sz w:val="26"/>
          <w:szCs w:val="26"/>
        </w:rPr>
      </w:pPr>
    </w:p>
    <w:p w:rsidR="0069072E" w:rsidRPr="005A7E7E" w:rsidRDefault="0069072E" w:rsidP="0069072E">
      <w:pPr>
        <w:spacing w:after="0" w:line="240" w:lineRule="auto"/>
        <w:rPr>
          <w:rFonts w:ascii="Times New Roman" w:hAnsi="Times New Roman" w:cs="Times New Roman"/>
          <w:sz w:val="26"/>
          <w:szCs w:val="26"/>
        </w:rPr>
      </w:pPr>
      <w:r w:rsidRPr="005A7E7E">
        <w:rPr>
          <w:rFonts w:ascii="Times New Roman" w:hAnsi="Times New Roman" w:cs="Times New Roman"/>
          <w:noProof/>
          <w:sz w:val="26"/>
          <w:szCs w:val="26"/>
        </w:rPr>
        <w:drawing>
          <wp:anchor distT="0" distB="0" distL="114300" distR="114300" simplePos="0" relativeHeight="251661312" behindDoc="0" locked="0" layoutInCell="1" allowOverlap="1" wp14:anchorId="1DEAAA43" wp14:editId="4E9282D0">
            <wp:simplePos x="0" y="0"/>
            <wp:positionH relativeFrom="margin">
              <wp:posOffset>3625908</wp:posOffset>
            </wp:positionH>
            <wp:positionV relativeFrom="paragraph">
              <wp:posOffset>284827</wp:posOffset>
            </wp:positionV>
            <wp:extent cx="2015490" cy="1137920"/>
            <wp:effectExtent l="0" t="0" r="3810" b="5080"/>
            <wp:wrapThrough wrapText="bothSides">
              <wp:wrapPolygon edited="0">
                <wp:start x="0" y="0"/>
                <wp:lineTo x="0" y="21335"/>
                <wp:lineTo x="21437" y="21335"/>
                <wp:lineTo x="21437" y="0"/>
                <wp:lineTo x="0" y="0"/>
              </wp:wrapPolygon>
            </wp:wrapThrough>
            <wp:docPr id="62" name="Picture 62" descr="C:\Users\HP\OneDrive\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OneDrive\Desktop\Screenshot_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5490" cy="1137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sz w:val="26"/>
          <w:szCs w:val="26"/>
        </w:rPr>
        <w:t xml:space="preserve">+ Nhóm 2: Em có biết công trình nghệ thuật công trình kiến trúc được liệt vào hàng kiệt tác của nhân loại này tên là gì không? </w:t>
      </w:r>
    </w:p>
    <w:p w:rsidR="0069072E" w:rsidRPr="005A7E7E" w:rsidRDefault="0069072E" w:rsidP="0069072E">
      <w:pPr>
        <w:spacing w:after="0" w:line="240" w:lineRule="auto"/>
        <w:rPr>
          <w:rFonts w:ascii="Times New Roman" w:hAnsi="Times New Roman" w:cs="Times New Roman"/>
          <w:i/>
          <w:sz w:val="26"/>
          <w:szCs w:val="26"/>
        </w:rPr>
      </w:pPr>
      <w:r w:rsidRPr="005A7E7E">
        <w:rPr>
          <w:rFonts w:ascii="Times New Roman" w:hAnsi="Times New Roman" w:cs="Times New Roman"/>
          <w:i/>
          <w:sz w:val="26"/>
          <w:szCs w:val="26"/>
        </w:rPr>
        <w:t>- HS tiếp nhận nhiệm vụ và trả lời câu hỏi:</w:t>
      </w:r>
    </w:p>
    <w:p w:rsidR="0069072E" w:rsidRPr="005A7E7E" w:rsidRDefault="0069072E" w:rsidP="0069072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 xml:space="preserve">+ Nhóm 1: </w:t>
      </w:r>
      <w:r w:rsidRPr="005A7E7E">
        <w:rPr>
          <w:rFonts w:ascii="Times New Roman" w:hAnsi="Times New Roman" w:cs="Times New Roman"/>
          <w:color w:val="000000" w:themeColor="text1"/>
          <w:sz w:val="26"/>
          <w:szCs w:val="26"/>
          <w:lang w:val="fr-FR"/>
        </w:rPr>
        <w:t xml:space="preserve">Hình ảnh đó là kim tự tháp. Đất nước có nhiều kim tự tháp là Sudan (250 kim tự tháp), Ai Cập (137 kim tự tháp). </w:t>
      </w:r>
    </w:p>
    <w:p w:rsidR="0069072E" w:rsidRPr="005A7E7E" w:rsidRDefault="0069072E" w:rsidP="0069072E">
      <w:pPr>
        <w:spacing w:after="0" w:line="240" w:lineRule="auto"/>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 xml:space="preserve">+ Nhóm 2: </w:t>
      </w:r>
      <w:r w:rsidRPr="005A7E7E">
        <w:rPr>
          <w:rFonts w:ascii="Times New Roman" w:hAnsi="Times New Roman" w:cs="Times New Roman"/>
          <w:sz w:val="26"/>
          <w:szCs w:val="26"/>
        </w:rPr>
        <w:t xml:space="preserve">Công trình nghệ thuật công trình kiến trúc được liệt vào hàng kiệt tác của nhân loại này tên là Vườn treo Ba-bi-lon. </w:t>
      </w:r>
    </w:p>
    <w:p w:rsidR="0069072E" w:rsidRPr="005A7E7E" w:rsidRDefault="0069072E" w:rsidP="0069072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sz w:val="26"/>
          <w:szCs w:val="26"/>
        </w:rPr>
        <w:lastRenderedPageBreak/>
        <w:t xml:space="preserve">- GV dẫn dắt vấn đề: </w:t>
      </w:r>
      <w:r w:rsidRPr="005A7E7E">
        <w:rPr>
          <w:rFonts w:ascii="Times New Roman" w:hAnsi="Times New Roman" w:cs="Times New Roman"/>
          <w:color w:val="000000" w:themeColor="text1"/>
          <w:sz w:val="26"/>
          <w:szCs w:val="26"/>
          <w:lang w:val="fr-FR"/>
        </w:rPr>
        <w:t xml:space="preserve">“Vinh danh thay người, sông Nin vĩ đại! Người đến từ đất và mang đến sự sống cho Ai Cập”. Đó là những dòng thơ bắt đầu trong một bài thơ cổ ngợi ca dòng sông gắn với sự phát sinh và phát triển của nền văn minh Ai Cập. Nền văn minh đó gắn với những thành tựu vô cùng nổi bật như: kim tự tháp, xác ướp,...“Ai Cập là tặng phẩm của sông Nin”. Không có sông Nin sẽ không có Ai Cập như chúng ta được biết ngày nay. Khác với sự hình thành vương quốc thống nhất ở Ai Cập, Lưỡng Hà phải triển với sự ra đời của nhiều vương quốc do các tộc người khác nhau cai trị, nên lịch sử Lưỡng Hà triền miên những cuộc chiến tranh. Tuy nhiên, hơn tất cả, cư dân Lưỡng Hà cổ đại đã tạo nên một nền văn hoá độc đáo và có những đóng góp đáng kế cho văn mình nhân loại, tiêu biểu là công trình kiến trúc nghệ thuật Ba-bi-lon. Chúng ta sẽ cùng tìm hiểu rõ hơn những vấn đề này trong bài học ngày hôm nay - Bài 6: Ai Cập và Lưỡng Hà cổ đại. </w:t>
      </w:r>
    </w:p>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Điều kiện tự nhiên của Ai Cập và Lưỡng Hà</w:t>
      </w:r>
    </w:p>
    <w:p w:rsidR="0069072E" w:rsidRPr="005A7E7E" w:rsidRDefault="0069072E" w:rsidP="0069072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nêu được tác động của điều kiện tự nhiên (sông ngòi, đất đai) đối với sự hình thành nền văn minh Ai Cập và Lưỡng Hà. </w:t>
      </w:r>
    </w:p>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6237"/>
        <w:gridCol w:w="3402"/>
      </w:tblGrid>
      <w:tr w:rsidR="0069072E" w:rsidRPr="005A7E7E" w:rsidTr="00476E20">
        <w:tc>
          <w:tcPr>
            <w:tcW w:w="6237" w:type="dxa"/>
          </w:tcPr>
          <w:p w:rsidR="0069072E" w:rsidRPr="005A7E7E" w:rsidRDefault="0069072E"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3402" w:type="dxa"/>
          </w:tcPr>
          <w:p w:rsidR="0069072E" w:rsidRPr="005A7E7E" w:rsidRDefault="0069072E"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69072E" w:rsidRPr="005A7E7E" w:rsidTr="00476E20">
        <w:tc>
          <w:tcPr>
            <w:tcW w:w="6237" w:type="dxa"/>
          </w:tcPr>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đọc thông tin mục 1, quan sát Hình 6.1 và trả lời câu hỏi: </w:t>
            </w:r>
          </w:p>
          <w:p w:rsidR="0069072E" w:rsidRPr="005A7E7E" w:rsidRDefault="0069072E"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Hãy cho biết điều kiện tự nhiên đã tác động như thế nào đến sự hình thành các nền văn minh Ai Cập và Lưỡng Hà.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Ai Cập cổ đại nằm ở phía đông bắc châu Phi, là vùng đất dài nằm dọc hai bên bờ sông Nin. Phía bắc là vùng Hạ Ai Cập, nơi sông Nin đổ ra Địa Trung Hải. Phía nam là vùng Thượng Ai Cập với nhiều núi và đối cát. Phía đông và phía tây giáp sa mạc.</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Lưỡng Hà là vùng đất nằm trên lưu vực hai con sông Ơ-phơ-rát và Ti-gơ-rơ, người Hy Lạp cổ đại gọi là Mê-dô-pô-ta-mi, có nghĩa là “vùng đất giữa hai con sông” (Lưỡng Hà).</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r w:rsidRPr="005A7E7E">
              <w:rPr>
                <w:rFonts w:ascii="Times New Roman" w:hAnsi="Times New Roman" w:cs="Times New Roman"/>
                <w:i/>
                <w:color w:val="000000" w:themeColor="text1"/>
                <w:sz w:val="26"/>
                <w:szCs w:val="26"/>
                <w:lang w:val="fr-FR"/>
              </w:rPr>
              <w:t>HS thảo luận.  Phiếu học tập số 1: Em hãy chỉ ra điểm khác nhau về điều kiện tự nhiên giữa Ai Cập cổ đại và Lưỡng Hà cổ đại?</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quan sát Hình 6.2 và trả lời câu hỏi: </w:t>
            </w:r>
          </w:p>
          <w:p w:rsidR="0069072E" w:rsidRPr="005A7E7E" w:rsidRDefault="0069072E"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Hãy cho biết những tặng phẩm mà sông Nin đem đến cho Ai Cập là gì?</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Sông Nin còn là tuyến đường giao thông chủ yếu giữa các vùng. Dựa vào hướng chảy xuôi dòng từ nam đến bắc của sông, người Ai Cập di chuyển và vận chuyển nguyên liệu, hàng hoá từ Thượng Ai Cập xuống Hạ Ai Cập. Khi di chuyển ngược dòng nước, họ tận dụng sức gió thối từ biển vào, đẩy thuyền buồm đi từ Hạ Ai Cập về Thượng Ai Cập dễ dàng hơn.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Ở Ai Cập, nước sông Nin lên xuống hai mùa trong năm khá ổn định. Khi nước dâng cao, toàn bộ lưu vực sông trở thành một biển nước mênh mông. Khi nước rút đi, để lại hai bên bờ một lớp phù sa màu mỡ, rất mềm và xốp, dễ canh tác. Người ta chỉ cần dùng những công cụ bằng gỗ và đá, chọc lỗ, gieo hạt hoặc cuốc xới qua loa cũng thu hoạch được một mùa bội thu. Khi thu hoạch xong thì cũng bát đầu mùa khô, đất phù sa pha cát bị gió mạnh thổi mù trời... Vì thế mà Hê-rô-đốt miêu tả rất hình ảnh rằng sông Nin luôn biến Ai Cập từ một bồn nước trở thành một vườn hoa và một đồng cát bụi.</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Giống như sông Nin, sông Ơ-phơ-rát và Ti-gơ-rơ cũng có hai mùa nước lên xuống trong năm, mang lượng phù sa khổng lồ bồi đắp cho vùng châu thổ và đặc biệt là vùng cửa sông, mở rộng vùng đất này ra biển tới 200km.</w:t>
            </w:r>
          </w:p>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w:t>
            </w:r>
          </w:p>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trả lời câu hỏi -  nhận xét, </w:t>
            </w:r>
          </w:p>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3402" w:type="dxa"/>
          </w:tcPr>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1.Điều kiện tự nhiên của Ai Cập và Lưỡng Hà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Sự tác động của điều kiện tự nhiên đến</w:t>
            </w: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sự hình thành các nền văn minh Ai Cập và Lưỡng Hà:</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Ai Cập: là một thung lũng hẹp và dài năm dọc theo lưu vực sông Nin, giáp Địa Trung Hải và Biển Đỏ.</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Lưỡng Hà là tên gọi vùng đất giữa sông Ti-grơ và sông Ơ-phrát, giáp vịnh Ba Tư (còn gọt là vịnh Péc-xích).</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Sông Nin ở Ai Cập, sông Ti-grơ, sông Ơ-phrát ở Lưỡng Hà cung cấp nguồn nước dồi dào cho sinh hoạt và sản xuất nông nghiệp của cư dân nơi đây.</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Điểm khác nhau về điều kiện tự nhiên giữa Ai Cập cổ đại và Lưỡng Hà cổ đại:</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Ai Cập có sự cô lập khá nhiều về địa hình với sa mạc bao quanh tạo thành các ranh giới tự nhiên.</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Lưỡng Hà là vùng bình nguyên rộng mở, bằng phẳng không có biên giới thiên nhiên hiểm trở, người Lưỡng Hà đi lại dễ dàng và hoạt động buôn bán, trao đổi hàng hoá với những vùng xung quanh.</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 xml:space="preserve">- </w:t>
            </w:r>
            <w:r w:rsidRPr="005A7E7E">
              <w:rPr>
                <w:rFonts w:ascii="Times New Roman" w:hAnsi="Times New Roman" w:cs="Times New Roman"/>
                <w:color w:val="000000" w:themeColor="text1"/>
                <w:sz w:val="26"/>
                <w:szCs w:val="26"/>
                <w:lang w:val="fr-FR"/>
              </w:rPr>
              <w:t>Những tặng phẩm mà sông Nin đem đến cho Ai Cập:</w:t>
            </w:r>
            <w:r w:rsidRPr="005A7E7E">
              <w:rPr>
                <w:rFonts w:ascii="Times New Roman" w:hAnsi="Times New Roman" w:cs="Times New Roman"/>
                <w:sz w:val="26"/>
                <w:szCs w:val="26"/>
              </w:rPr>
              <w:t xml:space="preserve"> </w:t>
            </w:r>
          </w:p>
          <w:p w:rsidR="0069072E" w:rsidRPr="005A7E7E" w:rsidRDefault="0069072E" w:rsidP="00476E20">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Hằng năm, sau mỗi mùa nước lũ, các dòng sông bồi đắp phù sa tạo nên những</w:t>
            </w: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cánh đồng màu mờ, thuận lợi cho phát triển sản xuất nông nghiệp.</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Sông Nin trở thành con đường giao thông chính, kết nối các vùng, thúc đẩy quá trình phát triển kinh tế hàng hải ở Ai Cập.</w:t>
            </w:r>
          </w:p>
          <w:p w:rsidR="0069072E" w:rsidRPr="005A7E7E" w:rsidRDefault="0069072E" w:rsidP="00476E20">
            <w:pPr>
              <w:spacing w:after="0" w:line="240" w:lineRule="auto"/>
              <w:jc w:val="center"/>
              <w:rPr>
                <w:rFonts w:ascii="Times New Roman" w:hAnsi="Times New Roman" w:cs="Times New Roman"/>
                <w:b/>
                <w:color w:val="000000" w:themeColor="text1"/>
                <w:sz w:val="26"/>
                <w:szCs w:val="26"/>
                <w:lang w:val="fr-FR"/>
              </w:rPr>
            </w:pPr>
          </w:p>
        </w:tc>
      </w:tr>
    </w:tbl>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2: Quá trình thành lập nhà nước của người Ai Cập và Lưỡng Hà</w:t>
      </w:r>
    </w:p>
    <w:p w:rsidR="0069072E" w:rsidRPr="005A7E7E" w:rsidRDefault="0069072E" w:rsidP="0069072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trình bày được quá trình thành lập nhà nước của người Ai Cập và người Lưỡng Hà. </w:t>
      </w:r>
    </w:p>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69072E" w:rsidRPr="005A7E7E" w:rsidTr="00476E20">
        <w:tc>
          <w:tcPr>
            <w:tcW w:w="5580" w:type="dxa"/>
          </w:tcPr>
          <w:p w:rsidR="0069072E" w:rsidRPr="005A7E7E" w:rsidRDefault="0069072E"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69072E" w:rsidRPr="005A7E7E" w:rsidRDefault="0069072E"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69072E" w:rsidRPr="005A7E7E" w:rsidTr="00476E20">
        <w:tc>
          <w:tcPr>
            <w:tcW w:w="5580" w:type="dxa"/>
          </w:tcPr>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HS đọc thông tin mục 2 SGK trang 27, 28 và trả lời câu hỏi:</w:t>
            </w:r>
            <w:r w:rsidRPr="005A7E7E">
              <w:rPr>
                <w:rFonts w:ascii="Times New Roman" w:hAnsi="Times New Roman" w:cs="Times New Roman"/>
                <w:b/>
                <w:color w:val="000000" w:themeColor="text1"/>
                <w:sz w:val="26"/>
                <w:szCs w:val="26"/>
                <w:lang w:val="fr-FR"/>
              </w:rPr>
              <w:t xml:space="preserve"> </w:t>
            </w:r>
          </w:p>
          <w:p w:rsidR="0069072E" w:rsidRPr="005A7E7E" w:rsidRDefault="0069072E"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Nêu quá trình thành lập nhà nước của người Ai Cập và người Lưỡng Hà.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Năm 30 TCN, người La Mã xâm chiếm Ai Cập, nhà nước Ai Cập cổ đại sụp đổ. Sơ đồ lịch sử nhà nước Ai Cập cổ đại:</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Cũng giống với nhà nước Ai Cập cổ đại, lịch sử các vương quốc cổ đại Lưỡng Hà cũng kết thúc khi bị xâm lược bởi người Ba Tư vào năm 539 TCN.  Sơ đồ tiến trình lịch sử nhà nước Lưỡng Hà cổ đại:</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Bước 2: HS thực hiện nhiệm vụ học tập</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và thực hiện yêu cầu. </w:t>
            </w:r>
          </w:p>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-HS trả lời câu hỏi -  nhận xét, bổ sung.</w:t>
            </w:r>
          </w:p>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059" w:type="dxa"/>
          </w:tcPr>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Quá trình thành lập nhà nước của người Ai Cập và Lưỡng Hà</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Ai Cập: Từ khoảng thiên niên kỉ IV TCN, cư dân Ai Cập đã sống trong các công xã. Vào khoảng năm 3200 TCN, Mê-nét đã thống nhất các công xã thành nhà nước Ai Cập. Đứng đầu nhà nước là Pha-ra-ông, có quyền lực tối cao và được người dân tôn kinh như một vị thần.</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Lưỡng Hà: Vào khoảng cuối thiên niên kỉ IV TCN, ở Lưỡng Hà, nhiều nhà nước thành bang của người Xu-</w:t>
            </w:r>
            <w:r w:rsidRPr="005A7E7E">
              <w:rPr>
                <w:rFonts w:ascii="Times New Roman" w:hAnsi="Times New Roman" w:cs="Times New Roman"/>
                <w:color w:val="000000" w:themeColor="text1"/>
                <w:sz w:val="26"/>
                <w:szCs w:val="26"/>
                <w:lang w:val="fr-FR"/>
              </w:rPr>
              <w:lastRenderedPageBreak/>
              <w:t>me đã ra đời tại hạ lưu sông Ti-grơ và sông Ơ-phrát. Sau đó, người Ác-cát, Ba-bi-lon,... cũng lần lượt xây dựng những nhà nước của mình. Đứng đầu nhà nước là một En-xi, có quyền lực tối cao, là người ban hành luật pháp, chỉ huy quân đội.</w:t>
            </w:r>
          </w:p>
        </w:tc>
      </w:tr>
    </w:tbl>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3: Những thành tựu văn hóa chủ yếu của Ai Cập và Lưỡng Hà</w:t>
      </w:r>
    </w:p>
    <w:p w:rsidR="0069072E" w:rsidRPr="005A7E7E" w:rsidRDefault="0069072E" w:rsidP="0069072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kể tên và nêu được những thành tựu chủ yếu về văn hóa Ai Cập, Lưỡng Hà. </w:t>
      </w:r>
    </w:p>
    <w:p w:rsidR="0069072E" w:rsidRPr="005A7E7E" w:rsidRDefault="0069072E" w:rsidP="0069072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80" w:type="dxa"/>
        <w:tblInd w:w="-5" w:type="dxa"/>
        <w:tblLook w:val="04A0" w:firstRow="1" w:lastRow="0" w:firstColumn="1" w:lastColumn="0" w:noHBand="0" w:noVBand="1"/>
      </w:tblPr>
      <w:tblGrid>
        <w:gridCol w:w="5580"/>
        <w:gridCol w:w="4500"/>
      </w:tblGrid>
      <w:tr w:rsidR="0069072E" w:rsidRPr="005A7E7E" w:rsidTr="00476E20">
        <w:tc>
          <w:tcPr>
            <w:tcW w:w="5580" w:type="dxa"/>
          </w:tcPr>
          <w:p w:rsidR="0069072E" w:rsidRPr="005A7E7E" w:rsidRDefault="0069072E"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500" w:type="dxa"/>
          </w:tcPr>
          <w:p w:rsidR="0069072E" w:rsidRPr="005A7E7E" w:rsidRDefault="0069072E"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69072E" w:rsidRPr="005A7E7E" w:rsidTr="00476E20">
        <w:tc>
          <w:tcPr>
            <w:tcW w:w="5580" w:type="dxa"/>
          </w:tcPr>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chia HS thành 4 nhóm, yêu cầu HS đọc  thông tin mục 3, quan sát các hình từ Hình 6.4 đến Hình 6.9 và trả lời câu hỏi vào Phiếu học tập số 2: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Nhóm 1: Trình bày những thành tựu về lịch pháp và thiên văn học.</w:t>
            </w:r>
          </w:p>
          <w:p w:rsidR="0069072E" w:rsidRPr="005A7E7E" w:rsidRDefault="0069072E"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Nhóm 2: Trình bày những thành tựu về chữ viết.</w:t>
            </w:r>
          </w:p>
          <w:p w:rsidR="0069072E" w:rsidRPr="005A7E7E" w:rsidRDefault="0069072E"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Nhóm 3: Trình bày thành tựu về toán học.</w:t>
            </w:r>
          </w:p>
          <w:p w:rsidR="0069072E" w:rsidRPr="005A7E7E" w:rsidRDefault="0069072E"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Nhóm 4: Trình bày thành tựu về kiến trúc.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bổ sung kiến thức, ngoài những thành tự trên các lĩnh vực trên, người Ai Cập, Lưỡng Hà còn có một số thành tựu nổi bật như:</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Cư dân Ai Cập tin rằng, sau khi chết linh hồn có thể trở lại thể xác đề hồi sinh. Vì vậy, họ có tục ướp xác. Với kĩ thuật ướp xác thuần thục, ngay từ thời cổ đại, cư dân Ai Cập đã có nhiều hiểu biết về những bộ phận bên trong cơ thể con người. Y học giải phẫu có điều kiện phát triển.</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Cư dân Ai Cập và Lưỡng Hà đều tôn thờ rất nhiều vị thần tự nhiên, như thần Mặt trời, thần sông Nin,...</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các nhóm tiếp tục trao đổi, thảo luận và trả lời câu hỏi: Em biết từ “paper” (giấy viết trong tiếng Anh) có nguồn gốc từ từ nào?</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Từ “paper” có nguồn gốc từ gốc từ "Papyrus" (pa-pi-rút). Người Ai Cập đã dùng thân cây Pa pi-rut để tạo giấy.)</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Cư dân Ai Cập dùng hình vẽ thực để biểu đạt ý niệm gọi là chữ tượng hình. Họ chẻ nhỏ thân cây sậy, đem phơi khô rồi ghép lại với nhau thành tờ giấy gọi là giấy Pa-pi-rut. Còn người Lưỡng Hà thì dùng những vật nhọn có hình tam giác làm “bút” rồi viết lên những tấm đất sét ướt, tạo thành những chữ giống hình cái nêm nên gọi là chữ hình nêm. Đó là những loại chữ cổ nhất trên thế giới.</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Kim tự tháp Kê-ốp cao tới 147 m. Để xây dựng kim tự tháp này, người ta sử dụng tới 2 300 000 tảng </w:t>
            </w:r>
            <w:r w:rsidRPr="005A7E7E">
              <w:rPr>
                <w:rFonts w:ascii="Times New Roman" w:hAnsi="Times New Roman" w:cs="Times New Roman"/>
                <w:color w:val="000000" w:themeColor="text1"/>
                <w:sz w:val="26"/>
                <w:szCs w:val="26"/>
                <w:lang w:val="fr-FR"/>
              </w:rPr>
              <w:lastRenderedPageBreak/>
              <w:t>đá, mỗi tảng nặng 2,5 - 4 tấn,... Hàng triệu tảng đá được ghè đẽo theo kích thước đã định, rồi được mài nhẵn và xếp chồng lên nhau hàng trăm tầng, không có bất cứ một loại vật liệu kết dính nào mà vẫn đứng vững bốn, năm nghìn năm nay như muốn thách thức với thời gian.</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-HS đọc SGK, thảo luận nhóm và thực hiện yêu cầu. </w:t>
            </w:r>
          </w:p>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khác nhận xét, bổ sung.</w:t>
            </w:r>
          </w:p>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Bước 4: Đánh giá kết quả, thực hiện nhiệm vụ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500" w:type="dxa"/>
          </w:tcPr>
          <w:p w:rsidR="0069072E" w:rsidRPr="005A7E7E" w:rsidRDefault="0069072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3. Những thành tựu văn hóa chủ yếu của Ai Cập và Lưỡng Hà</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Kết quả Phiếu học tập số 2:</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1: Những thành tựu về lịch pháp và thiên văn học:</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Từ rất sớm, cư dân Ai Cập đã biết làm ra lịch: một năm có 360 ngày, chia làm 12 tháng, mỗi tháng có 30 ngày. Họ còn biết làm đồng hồ bằng cách đo ánh sáng mặt trời, chia một ngày làm 24 giờ.</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Dựa trên quan sát sự chuyển động của Mặt Trăng quay quanh Trái Đất, cư dân Lưỡng Hà đã chia một năm làm 12 tháng, môi tháng có 29 hoặc 30 ngày.</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2: Những thành tựu về chữ viết:</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Cư dân Ai Cập viết chữ trên giấy được làm từ thân của cây Pa-pi-rút.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Cư dân Lưỡng Hà viết chữ trên đất sét (còn gọi là chữ hình nêm).</w:t>
            </w:r>
          </w:p>
          <w:p w:rsidR="0069072E" w:rsidRPr="005A7E7E" w:rsidRDefault="0069072E" w:rsidP="00476E20">
            <w:pPr>
              <w:spacing w:after="0" w:line="240" w:lineRule="auto"/>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 Nhóm 3: Thành tựu về toán học:</w:t>
            </w:r>
            <w:r w:rsidRPr="005A7E7E">
              <w:rPr>
                <w:rFonts w:ascii="Times New Roman" w:hAnsi="Times New Roman" w:cs="Times New Roman"/>
                <w:sz w:val="26"/>
                <w:szCs w:val="26"/>
              </w:rPr>
              <w:t xml:space="preserve">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Cư dân Ai Cập giỏi về hình học, họ đã biết tính điện tích các hình tam giác, hình tròn.</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Cư dân Lưỡng Hà giỏi về số học, sử dụng hệ thông đếm lấy số 60 làm cơ sở.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4: Thành tựu về kiến trúc: ây dựng nên những công trình kiến trúc đồ sộ như kim tự tháp và tượng Nhân sư ở Ai Cập; thành Ba-bi-lon và vườn treo Ba-bi-lon ở Lưỡng Hà.</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p>
          <w:p w:rsidR="0069072E" w:rsidRPr="005A7E7E" w:rsidRDefault="0069072E" w:rsidP="00476E20">
            <w:pPr>
              <w:spacing w:after="0" w:line="240" w:lineRule="auto"/>
              <w:jc w:val="center"/>
              <w:rPr>
                <w:rFonts w:ascii="Times New Roman" w:hAnsi="Times New Roman" w:cs="Times New Roman"/>
                <w:b/>
                <w:color w:val="000000" w:themeColor="text1"/>
                <w:sz w:val="26"/>
                <w:szCs w:val="26"/>
                <w:lang w:val="fr-FR"/>
              </w:rPr>
            </w:pPr>
          </w:p>
        </w:tc>
      </w:tr>
    </w:tbl>
    <w:p w:rsidR="0069072E" w:rsidRPr="005A7E7E" w:rsidRDefault="0069072E" w:rsidP="0069072E">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69072E" w:rsidRPr="005A7E7E" w:rsidRDefault="0069072E" w:rsidP="0069072E">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69072E" w:rsidRPr="005A7E7E" w:rsidRDefault="0069072E" w:rsidP="0069072E">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69072E" w:rsidRPr="005A7E7E" w:rsidRDefault="0069072E" w:rsidP="0069072E">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1 phần Luyện tập SGK trang 30.</w:t>
      </w:r>
    </w:p>
    <w:p w:rsidR="0069072E" w:rsidRPr="005A7E7E" w:rsidRDefault="0069072E" w:rsidP="0069072E">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color w:val="000000"/>
          <w:sz w:val="26"/>
          <w:szCs w:val="26"/>
          <w:lang w:val="nl-NL"/>
        </w:rPr>
        <w:t>Điều kiện tự nhiên quan trọng nhất dẫn đến sự hình thành các nền văn minh Ai Cập và Lưỡng Hà là sông ngòi.</w:t>
      </w:r>
    </w:p>
    <w:p w:rsidR="0069072E" w:rsidRPr="005A7E7E" w:rsidRDefault="0069072E" w:rsidP="0069072E">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Sông Nin đem đến cho Ai Cập phù sa tạo nên những</w:t>
      </w: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cánh đồng màu mờ, thuận lợi cho phát triển sản xuất nông nghiệp; trở thành con đường giao thông chính, kết nối các vùng, thúc đẩy quá trình phát triển kinh tế hàng hải ở Ai Cập.</w:t>
      </w:r>
    </w:p>
    <w:p w:rsidR="0069072E" w:rsidRPr="005A7E7E" w:rsidRDefault="0069072E" w:rsidP="0069072E">
      <w:pPr>
        <w:pStyle w:val="ListParagraph"/>
        <w:numPr>
          <w:ilvl w:val="0"/>
          <w:numId w:val="1"/>
        </w:numPr>
        <w:spacing w:after="0" w:line="240" w:lineRule="auto"/>
        <w:ind w:left="0"/>
        <w:jc w:val="both"/>
        <w:rPr>
          <w:rFonts w:ascii="Times New Roman" w:hAnsi="Times New Roman" w:cs="Times New Roman"/>
          <w:bCs/>
          <w:color w:val="000000"/>
          <w:sz w:val="26"/>
          <w:szCs w:val="26"/>
          <w:lang w:val="nl-NL"/>
        </w:rPr>
      </w:pPr>
      <w:r w:rsidRPr="005A7E7E">
        <w:rPr>
          <w:rFonts w:ascii="Times New Roman" w:hAnsi="Times New Roman" w:cs="Times New Roman"/>
          <w:color w:val="000000" w:themeColor="text1"/>
          <w:sz w:val="26"/>
          <w:szCs w:val="26"/>
          <w:lang w:val="fr-FR"/>
        </w:rPr>
        <w:t xml:space="preserve">Sông Ơ-phơ-rát và Ti-gơ-rơ hai mùa nước lên xuống trong năm, mang lượng phù sa khổng lồ bồi đắp cho vùng châu thổ và đặc biệt là vùng cửa sông. </w:t>
      </w:r>
    </w:p>
    <w:p w:rsidR="0069072E" w:rsidRPr="005A7E7E" w:rsidRDefault="0069072E" w:rsidP="0069072E">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69072E" w:rsidRPr="005A7E7E" w:rsidRDefault="0069072E" w:rsidP="0069072E">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69072E" w:rsidRPr="005A7E7E" w:rsidRDefault="0069072E" w:rsidP="0069072E">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69072E" w:rsidRPr="005A7E7E" w:rsidRDefault="0069072E" w:rsidP="0069072E">
      <w:pPr>
        <w:spacing w:after="0" w:line="240" w:lineRule="auto"/>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 xml:space="preserve">Giới thiệu thành tựu kiến trúc Vườn treo Ba-bi-lon: </w:t>
      </w:r>
    </w:p>
    <w:p w:rsidR="0069072E" w:rsidRPr="005A7E7E" w:rsidRDefault="0069072E" w:rsidP="0069072E">
      <w:pPr>
        <w:pStyle w:val="ListParagraph"/>
        <w:numPr>
          <w:ilvl w:val="0"/>
          <w:numId w:val="7"/>
        </w:numPr>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 xml:space="preserve">Vườn Treo Ba-bi-lon là một trong bảy kỳ quan thế giới cố đại được nhắc đến trong văn hóa Hy Lạp cổ đại. Nó được ca ngợi là một thành tựu nổi bật về kỹ thuật xây dựng với một chuỗi vườn bậc thang, có đủ các loại cây, cây bụi và cây leo đa dạng, tạo nên một ngọn núi xanh lớn được đắp bởi gạch bùn. Vườn treo được cho là được xây dựng tại thành phố cổ đại Ba-bi-lon. Tên của nó được lấy nguồn gốc từ chữ Hy Lạp có nghĩa là "treo qua", dùng để chỉ những cây cối được trồng trên một cấu trúc trên cao như là ban công hay sân thượng. </w:t>
      </w:r>
    </w:p>
    <w:p w:rsidR="0069072E" w:rsidRPr="005A7E7E" w:rsidRDefault="0069072E" w:rsidP="0069072E">
      <w:pPr>
        <w:pStyle w:val="ListParagraph"/>
        <w:numPr>
          <w:ilvl w:val="0"/>
          <w:numId w:val="7"/>
        </w:numPr>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Cho đến nay, không có bằng chứng khảo cổ nào về khu vườn treo được tìm thấy tại Ba-bi-lon. Có thể các chứng tích hiện đã bị chôn vùi dưới sông Ơ-phơ-rát khiến cho con người không thể khai quật được.</w:t>
      </w:r>
    </w:p>
    <w:p w:rsidR="0069072E" w:rsidRPr="005A7E7E" w:rsidRDefault="0069072E" w:rsidP="0069072E">
      <w:pPr>
        <w:spacing w:after="0" w:line="240" w:lineRule="auto"/>
        <w:jc w:val="both"/>
        <w:rPr>
          <w:rFonts w:ascii="Times New Roman" w:hAnsi="Times New Roman" w:cs="Times New Roman"/>
          <w:bCs/>
          <w:iCs/>
          <w:sz w:val="26"/>
          <w:szCs w:val="26"/>
          <w:lang w:val="nl-NL"/>
        </w:rPr>
      </w:pPr>
      <w:r w:rsidRPr="005A7E7E">
        <w:rPr>
          <w:rFonts w:ascii="Times New Roman" w:hAnsi="Times New Roman" w:cs="Times New Roman"/>
          <w:bCs/>
          <w:i/>
          <w:iCs/>
          <w:sz w:val="26"/>
          <w:szCs w:val="26"/>
          <w:lang w:val="nl-NL"/>
        </w:rPr>
        <w:t>- GV nhận xét, chuẩn kiến thức.</w:t>
      </w:r>
    </w:p>
    <w:p w:rsidR="0069072E" w:rsidRPr="005A7E7E" w:rsidRDefault="0069072E" w:rsidP="0069072E">
      <w:pPr>
        <w:spacing w:after="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Phiếu học tập số 1:</w:t>
      </w:r>
    </w:p>
    <w:tbl>
      <w:tblPr>
        <w:tblStyle w:val="TableGrid"/>
        <w:tblW w:w="0" w:type="auto"/>
        <w:tblLook w:val="04A0" w:firstRow="1" w:lastRow="0" w:firstColumn="1" w:lastColumn="0" w:noHBand="0" w:noVBand="1"/>
      </w:tblPr>
      <w:tblGrid>
        <w:gridCol w:w="9628"/>
      </w:tblGrid>
      <w:tr w:rsidR="0069072E" w:rsidRPr="005A7E7E" w:rsidTr="00476E20">
        <w:tc>
          <w:tcPr>
            <w:tcW w:w="9350" w:type="dxa"/>
          </w:tcPr>
          <w:p w:rsidR="0069072E" w:rsidRPr="005A7E7E" w:rsidRDefault="0069072E"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1</w:t>
            </w:r>
          </w:p>
          <w:p w:rsidR="0069072E" w:rsidRPr="005A7E7E" w:rsidRDefault="0069072E"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Nhóm….:</w:t>
            </w:r>
            <w:r w:rsidRPr="005A7E7E">
              <w:rPr>
                <w:rFonts w:ascii="Times New Roman" w:hAnsi="Times New Roman" w:cs="Times New Roman"/>
                <w:sz w:val="26"/>
                <w:szCs w:val="26"/>
              </w:rPr>
              <w:t xml:space="preserve">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Em hãy chỉ ra điểm khác nhau về điều kiện tự nhiên giữa Ai Cập cổ đại và Lưỡng Hà cổ đại?</w:t>
            </w:r>
          </w:p>
          <w:p w:rsidR="0069072E" w:rsidRPr="005A7E7E" w:rsidRDefault="0069072E" w:rsidP="00476E20">
            <w:pPr>
              <w:spacing w:after="0" w:line="240" w:lineRule="auto"/>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p>
          <w:p w:rsidR="0069072E" w:rsidRPr="005A7E7E" w:rsidRDefault="0069072E" w:rsidP="00476E20">
            <w:pPr>
              <w:spacing w:after="0" w:line="240" w:lineRule="auto"/>
              <w:rPr>
                <w:rFonts w:ascii="Times New Roman" w:hAnsi="Times New Roman" w:cs="Times New Roman"/>
                <w:sz w:val="26"/>
                <w:szCs w:val="26"/>
              </w:rPr>
            </w:pPr>
            <w:r w:rsidRPr="005A7E7E">
              <w:rPr>
                <w:rFonts w:ascii="Times New Roman" w:hAnsi="Times New Roman" w:cs="Times New Roman"/>
                <w:sz w:val="26"/>
                <w:szCs w:val="26"/>
              </w:rPr>
              <w:t>…………………………………………………………………………………….…………………………………………………………………………………….</w:t>
            </w:r>
          </w:p>
        </w:tc>
      </w:tr>
    </w:tbl>
    <w:p w:rsidR="0069072E" w:rsidRPr="005A7E7E" w:rsidRDefault="0069072E" w:rsidP="0069072E">
      <w:pPr>
        <w:spacing w:after="0" w:line="240" w:lineRule="auto"/>
        <w:jc w:val="center"/>
        <w:rPr>
          <w:rFonts w:ascii="Times New Roman" w:hAnsi="Times New Roman" w:cs="Times New Roman"/>
          <w:b/>
          <w:sz w:val="26"/>
          <w:szCs w:val="26"/>
        </w:rPr>
      </w:pPr>
    </w:p>
    <w:p w:rsidR="0069072E" w:rsidRPr="005A7E7E" w:rsidRDefault="0069072E" w:rsidP="0069072E">
      <w:pPr>
        <w:spacing w:after="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Phiếu học tập số 2:</w:t>
      </w:r>
    </w:p>
    <w:tbl>
      <w:tblPr>
        <w:tblStyle w:val="TableGrid"/>
        <w:tblW w:w="0" w:type="auto"/>
        <w:tblLook w:val="04A0" w:firstRow="1" w:lastRow="0" w:firstColumn="1" w:lastColumn="0" w:noHBand="0" w:noVBand="1"/>
      </w:tblPr>
      <w:tblGrid>
        <w:gridCol w:w="9628"/>
      </w:tblGrid>
      <w:tr w:rsidR="0069072E" w:rsidRPr="005A7E7E" w:rsidTr="00476E20">
        <w:tc>
          <w:tcPr>
            <w:tcW w:w="9350" w:type="dxa"/>
          </w:tcPr>
          <w:p w:rsidR="0069072E" w:rsidRPr="005A7E7E" w:rsidRDefault="0069072E"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2</w:t>
            </w:r>
          </w:p>
          <w:p w:rsidR="0069072E" w:rsidRPr="005A7E7E" w:rsidRDefault="0069072E"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Nhóm 1:</w:t>
            </w:r>
            <w:r w:rsidRPr="005A7E7E">
              <w:rPr>
                <w:rFonts w:ascii="Times New Roman" w:hAnsi="Times New Roman" w:cs="Times New Roman"/>
                <w:sz w:val="26"/>
                <w:szCs w:val="26"/>
              </w:rPr>
              <w:t xml:space="preserve">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Trình bày những thành tựu về lịch pháp và thiên văn học.</w:t>
            </w:r>
          </w:p>
          <w:p w:rsidR="0069072E" w:rsidRPr="005A7E7E" w:rsidRDefault="0069072E" w:rsidP="00476E20">
            <w:pPr>
              <w:spacing w:after="0" w:line="240" w:lineRule="auto"/>
              <w:rPr>
                <w:rFonts w:ascii="Times New Roman" w:hAnsi="Times New Roman" w:cs="Times New Roman"/>
                <w:b/>
                <w:sz w:val="26"/>
                <w:szCs w:val="26"/>
                <w:u w:val="single"/>
              </w:rPr>
            </w:pPr>
            <w:r w:rsidRPr="005A7E7E">
              <w:rPr>
                <w:rFonts w:ascii="Times New Roman" w:hAnsi="Times New Roman" w:cs="Times New Roman"/>
                <w:b/>
                <w:sz w:val="26"/>
                <w:szCs w:val="26"/>
                <w:u w:val="single"/>
              </w:rPr>
              <w:lastRenderedPageBreak/>
              <w:t>Trả lời:</w:t>
            </w:r>
          </w:p>
          <w:p w:rsidR="0069072E" w:rsidRPr="005A7E7E" w:rsidRDefault="0069072E" w:rsidP="00476E20">
            <w:pPr>
              <w:spacing w:after="0" w:line="240" w:lineRule="auto"/>
              <w:rPr>
                <w:rFonts w:ascii="Times New Roman" w:hAnsi="Times New Roman" w:cs="Times New Roman"/>
                <w:sz w:val="26"/>
                <w:szCs w:val="26"/>
              </w:rPr>
            </w:pPr>
            <w:r w:rsidRPr="005A7E7E">
              <w:rPr>
                <w:rFonts w:ascii="Times New Roman" w:hAnsi="Times New Roman" w:cs="Times New Roman"/>
                <w:sz w:val="26"/>
                <w:szCs w:val="26"/>
              </w:rPr>
              <w:t>…………………………………………………………………………………….…………………………………………………………………………………….</w:t>
            </w:r>
          </w:p>
        </w:tc>
      </w:tr>
    </w:tbl>
    <w:p w:rsidR="0069072E" w:rsidRPr="005A7E7E" w:rsidRDefault="0069072E" w:rsidP="0069072E">
      <w:pPr>
        <w:spacing w:after="0" w:line="240" w:lineRule="auto"/>
        <w:jc w:val="both"/>
        <w:rPr>
          <w:rFonts w:ascii="Times New Roman" w:hAnsi="Times New Roman" w:cs="Times New Roman"/>
          <w:color w:val="000000" w:themeColor="text1"/>
          <w:sz w:val="26"/>
          <w:szCs w:val="26"/>
          <w:lang w:val="fr-FR"/>
        </w:rPr>
      </w:pPr>
    </w:p>
    <w:tbl>
      <w:tblPr>
        <w:tblStyle w:val="TableGrid"/>
        <w:tblW w:w="0" w:type="auto"/>
        <w:tblLook w:val="04A0" w:firstRow="1" w:lastRow="0" w:firstColumn="1" w:lastColumn="0" w:noHBand="0" w:noVBand="1"/>
      </w:tblPr>
      <w:tblGrid>
        <w:gridCol w:w="9628"/>
      </w:tblGrid>
      <w:tr w:rsidR="0069072E" w:rsidRPr="005A7E7E" w:rsidTr="00476E20">
        <w:tc>
          <w:tcPr>
            <w:tcW w:w="9350" w:type="dxa"/>
          </w:tcPr>
          <w:p w:rsidR="0069072E" w:rsidRPr="005A7E7E" w:rsidRDefault="0069072E"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2</w:t>
            </w:r>
          </w:p>
          <w:p w:rsidR="0069072E" w:rsidRPr="005A7E7E" w:rsidRDefault="0069072E"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Nhóm 2:</w:t>
            </w:r>
            <w:r w:rsidRPr="005A7E7E">
              <w:rPr>
                <w:rFonts w:ascii="Times New Roman" w:hAnsi="Times New Roman" w:cs="Times New Roman"/>
                <w:sz w:val="26"/>
                <w:szCs w:val="26"/>
              </w:rPr>
              <w:t xml:space="preserve">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Trình bày những thành tựu về chữ viết.</w:t>
            </w:r>
          </w:p>
          <w:p w:rsidR="0069072E" w:rsidRPr="005A7E7E" w:rsidRDefault="0069072E" w:rsidP="00476E20">
            <w:pPr>
              <w:spacing w:after="0" w:line="240" w:lineRule="auto"/>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p>
          <w:p w:rsidR="0069072E" w:rsidRPr="005A7E7E" w:rsidRDefault="0069072E" w:rsidP="00476E20">
            <w:pPr>
              <w:spacing w:after="0" w:line="240" w:lineRule="auto"/>
              <w:rPr>
                <w:rFonts w:ascii="Times New Roman" w:hAnsi="Times New Roman" w:cs="Times New Roman"/>
                <w:sz w:val="26"/>
                <w:szCs w:val="26"/>
              </w:rPr>
            </w:pPr>
            <w:r w:rsidRPr="005A7E7E">
              <w:rPr>
                <w:rFonts w:ascii="Times New Roman" w:hAnsi="Times New Roman" w:cs="Times New Roman"/>
                <w:sz w:val="26"/>
                <w:szCs w:val="26"/>
              </w:rPr>
              <w:t>…………………………………………………………………………………….…………………………………………………………………………………….……………</w:t>
            </w:r>
          </w:p>
        </w:tc>
      </w:tr>
    </w:tbl>
    <w:p w:rsidR="0069072E" w:rsidRPr="005A7E7E" w:rsidRDefault="0069072E" w:rsidP="0069072E">
      <w:pPr>
        <w:spacing w:after="0" w:line="240" w:lineRule="auto"/>
        <w:jc w:val="both"/>
        <w:rPr>
          <w:rFonts w:ascii="Times New Roman" w:hAnsi="Times New Roman" w:cs="Times New Roman"/>
          <w:color w:val="000000" w:themeColor="text1"/>
          <w:sz w:val="26"/>
          <w:szCs w:val="26"/>
          <w:lang w:val="fr-FR"/>
        </w:rPr>
      </w:pPr>
    </w:p>
    <w:tbl>
      <w:tblPr>
        <w:tblStyle w:val="TableGrid"/>
        <w:tblW w:w="0" w:type="auto"/>
        <w:tblLook w:val="04A0" w:firstRow="1" w:lastRow="0" w:firstColumn="1" w:lastColumn="0" w:noHBand="0" w:noVBand="1"/>
      </w:tblPr>
      <w:tblGrid>
        <w:gridCol w:w="9628"/>
      </w:tblGrid>
      <w:tr w:rsidR="0069072E" w:rsidRPr="005A7E7E" w:rsidTr="00476E20">
        <w:tc>
          <w:tcPr>
            <w:tcW w:w="9350" w:type="dxa"/>
          </w:tcPr>
          <w:p w:rsidR="0069072E" w:rsidRPr="005A7E7E" w:rsidRDefault="0069072E"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2</w:t>
            </w:r>
          </w:p>
          <w:p w:rsidR="0069072E" w:rsidRPr="005A7E7E" w:rsidRDefault="0069072E"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Nhóm 3:</w:t>
            </w:r>
            <w:r w:rsidRPr="005A7E7E">
              <w:rPr>
                <w:rFonts w:ascii="Times New Roman" w:hAnsi="Times New Roman" w:cs="Times New Roman"/>
                <w:sz w:val="26"/>
                <w:szCs w:val="26"/>
              </w:rPr>
              <w:t xml:space="preserve"> </w:t>
            </w:r>
          </w:p>
          <w:p w:rsidR="0069072E" w:rsidRPr="005A7E7E" w:rsidRDefault="0069072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Trình bày thành tựu về toán học.</w:t>
            </w:r>
          </w:p>
          <w:p w:rsidR="0069072E" w:rsidRPr="005A7E7E" w:rsidRDefault="0069072E" w:rsidP="00476E20">
            <w:pPr>
              <w:spacing w:after="0" w:line="240" w:lineRule="auto"/>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r w:rsidRPr="005A7E7E">
              <w:rPr>
                <w:rFonts w:ascii="Times New Roman" w:hAnsi="Times New Roman" w:cs="Times New Roman"/>
                <w:sz w:val="26"/>
                <w:szCs w:val="26"/>
              </w:rPr>
              <w:t>……………………………………………………………………………………</w:t>
            </w:r>
          </w:p>
          <w:p w:rsidR="0069072E" w:rsidRPr="005A7E7E" w:rsidRDefault="0069072E" w:rsidP="00476E20">
            <w:pPr>
              <w:spacing w:after="0" w:line="240" w:lineRule="auto"/>
              <w:rPr>
                <w:rFonts w:ascii="Times New Roman" w:hAnsi="Times New Roman" w:cs="Times New Roman"/>
                <w:sz w:val="26"/>
                <w:szCs w:val="26"/>
              </w:rPr>
            </w:pPr>
            <w:r w:rsidRPr="005A7E7E">
              <w:rPr>
                <w:rFonts w:ascii="Times New Roman" w:hAnsi="Times New Roman" w:cs="Times New Roman"/>
                <w:sz w:val="26"/>
                <w:szCs w:val="26"/>
              </w:rPr>
              <w:t>…………………………………………………………………………………….……………………………………………………………………………</w:t>
            </w:r>
          </w:p>
        </w:tc>
      </w:tr>
    </w:tbl>
    <w:p w:rsidR="0069072E" w:rsidRPr="005A7E7E" w:rsidRDefault="0069072E" w:rsidP="0069072E">
      <w:pPr>
        <w:spacing w:after="0" w:line="240" w:lineRule="auto"/>
        <w:jc w:val="both"/>
        <w:rPr>
          <w:rFonts w:ascii="Times New Roman" w:hAnsi="Times New Roman" w:cs="Times New Roman"/>
          <w:sz w:val="26"/>
          <w:szCs w:val="26"/>
        </w:rPr>
        <w:sectPr w:rsidR="0069072E" w:rsidRPr="005A7E7E" w:rsidSect="00642A54">
          <w:pgSz w:w="11907" w:h="16840" w:code="9"/>
          <w:pgMar w:top="851" w:right="851" w:bottom="851" w:left="1418" w:header="720" w:footer="720" w:gutter="0"/>
          <w:cols w:space="720"/>
          <w:docGrid w:linePitch="360"/>
        </w:sectPr>
      </w:pPr>
    </w:p>
    <w:p w:rsidR="00934981" w:rsidRPr="00E12631" w:rsidRDefault="00934981" w:rsidP="00E12631">
      <w:bookmarkStart w:id="0" w:name="_GoBack"/>
      <w:bookmarkEnd w:id="0"/>
    </w:p>
    <w:sectPr w:rsidR="00934981" w:rsidRPr="00E12631"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475B89"/>
    <w:rsid w:val="0069072E"/>
    <w:rsid w:val="00934981"/>
    <w:rsid w:val="00E12631"/>
    <w:rsid w:val="00E32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2167</Words>
  <Characters>12353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2023-07-28T07:46:00Z</dcterms:created>
  <dcterms:modified xsi:type="dcterms:W3CDTF">2023-07-28T07:53:00Z</dcterms:modified>
</cp:coreProperties>
</file>