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5BFC" w14:textId="77777777" w:rsidR="00E06A94" w:rsidRPr="004715E1" w:rsidRDefault="00E06A94" w:rsidP="00E06A94">
      <w:pPr>
        <w:rPr>
          <w:rFonts w:ascii="Times New Roman" w:hAnsi="Times New Roman"/>
          <w:b/>
          <w:lang w:val="pl-PL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97E8AE5" w14:textId="77777777" w:rsidR="00E06A94" w:rsidRPr="004715E1" w:rsidRDefault="00E06A94" w:rsidP="00E06A94">
      <w:pPr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6A33D73" w14:textId="77777777" w:rsidR="00E06A94" w:rsidRPr="004715E1" w:rsidRDefault="00E06A94" w:rsidP="00E06A94">
      <w:pPr>
        <w:ind w:left="720"/>
        <w:jc w:val="center"/>
        <w:rPr>
          <w:rFonts w:ascii="Times New Roman" w:hAnsi="Times New Roman"/>
          <w:b/>
          <w:lang w:val="pl-PL"/>
        </w:rPr>
      </w:pPr>
      <w:r w:rsidRPr="004715E1">
        <w:rPr>
          <w:rFonts w:ascii="Times New Roman" w:hAnsi="Times New Roman"/>
          <w:b/>
          <w:lang w:val="pl-PL"/>
        </w:rPr>
        <w:t>TIẾT 25: THỰC HÀNH KĨ THUẬT CHIẾT CÀNH</w:t>
      </w:r>
    </w:p>
    <w:p w14:paraId="0F79187B" w14:textId="77777777" w:rsidR="00E06A94" w:rsidRPr="004715E1" w:rsidRDefault="00E06A94" w:rsidP="00E06A94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33ACE6E6" w14:textId="77777777" w:rsidR="00E06A94" w:rsidRPr="00DE6A0B" w:rsidRDefault="00E06A94" w:rsidP="00E06A94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 w:rsidRPr="00DE6A0B">
        <w:rPr>
          <w:rFonts w:ascii="Calibri" w:hAnsi="Calibri"/>
          <w:b/>
          <w:lang w:val="vi-VN"/>
        </w:rPr>
        <w:t xml:space="preserve"> </w:t>
      </w:r>
      <w:r w:rsidRPr="00DE6A0B">
        <w:rPr>
          <w:rFonts w:ascii="Times New Roman" w:hAnsi="Times New Roman"/>
          <w:lang w:val="vi-VN"/>
        </w:rPr>
        <w:t>Thực hiện được các thao tác chiết cành đúng quy trình và yêu cầu kỹ thuật</w:t>
      </w:r>
    </w:p>
    <w:p w14:paraId="0B22D296" w14:textId="77777777" w:rsidR="00E06A94" w:rsidRPr="00DE6A0B" w:rsidRDefault="00E06A94" w:rsidP="00E06A94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</w:t>
      </w:r>
    </w:p>
    <w:p w14:paraId="51F56D7A" w14:textId="77777777" w:rsidR="00E06A94" w:rsidRPr="00DE6A0B" w:rsidRDefault="00E06A94" w:rsidP="00E06A94">
      <w:pPr>
        <w:rPr>
          <w:rFonts w:ascii="Times New Roman" w:hAnsi="Times New Roman"/>
          <w:lang w:val="pt-BR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 </w:t>
      </w:r>
      <w:r w:rsidRPr="00DE6A0B">
        <w:rPr>
          <w:rFonts w:ascii="Times New Roman" w:hAnsi="Times New Roman"/>
          <w:lang w:val="fr-FR"/>
        </w:rPr>
        <w:t>Giáo dục lòng yêu thích học bộ môn.</w:t>
      </w:r>
      <w:r w:rsidRPr="00DE6A0B">
        <w:rPr>
          <w:rFonts w:ascii="Times New Roman" w:hAnsi="Times New Roman"/>
          <w:lang w:val="vi-VN"/>
        </w:rPr>
        <w:t xml:space="preserve"> </w:t>
      </w:r>
    </w:p>
    <w:p w14:paraId="4F75C8DF" w14:textId="77777777" w:rsidR="00E06A94" w:rsidRPr="004715E1" w:rsidRDefault="00E06A94" w:rsidP="00E06A94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>Làm được một bầu chiết hoàn chỉnh và đúng kỹ thuật</w:t>
      </w:r>
    </w:p>
    <w:p w14:paraId="74A7EDE6" w14:textId="77777777" w:rsidR="00E06A94" w:rsidRPr="004715E1" w:rsidRDefault="00E06A94" w:rsidP="00E06A94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695E770E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 xml:space="preserve">- Dao ghép, kéo cắt cành </w:t>
      </w:r>
    </w:p>
    <w:p w14:paraId="680A4081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Nilông trắng để bó bầu, kích thước: 20 x 30cm ; 25 x 35cm, dây buộc nilông</w:t>
      </w:r>
    </w:p>
    <w:p w14:paraId="6C598EB2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Nguyên liệu làm giá thể bầu chiết: đất thịt pha ở tầng sâu 20 – 30cm, đất than bùn phơi khô, đập nhỏ, rơm sạch mềm, rễ bèo tây khô.</w:t>
      </w:r>
    </w:p>
    <w:p w14:paraId="42C429D7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Chế phẩm kích thích ra rễ</w:t>
      </w:r>
    </w:p>
    <w:p w14:paraId="7A85FB96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Một số cây ăn quả có trong vườn trường hoặc vườn của gia đình phụ huynh cạnh trường</w:t>
      </w:r>
    </w:p>
    <w:p w14:paraId="0111AB92" w14:textId="77777777" w:rsidR="00E06A94" w:rsidRPr="004715E1" w:rsidRDefault="00E06A94" w:rsidP="00E06A94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Xô, chậu, khay nhôm, cốc nhựa</w:t>
      </w:r>
    </w:p>
    <w:p w14:paraId="1DEFC01B" w14:textId="77777777" w:rsidR="00E06A94" w:rsidRPr="004715E1" w:rsidRDefault="00E06A94" w:rsidP="00E06A94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11A98AE7" w14:textId="77777777" w:rsidR="00E06A94" w:rsidRPr="004715E1" w:rsidRDefault="00E06A94" w:rsidP="00E06A94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</w:t>
      </w:r>
      <w:r>
        <w:rPr>
          <w:rFonts w:ascii="Times New Roman" w:hAnsi="Times New Roman"/>
          <w:b/>
          <w:u w:val="single"/>
        </w:rPr>
        <w:t xml:space="preserve"> </w:t>
      </w:r>
      <w:r w:rsidRPr="004715E1">
        <w:rPr>
          <w:rFonts w:ascii="Times New Roman" w:hAnsi="Times New Roman"/>
          <w:b/>
          <w:u w:val="single"/>
          <w:lang w:val="vi-VN"/>
        </w:rPr>
        <w:t>Ổn định tổ chức</w:t>
      </w:r>
    </w:p>
    <w:p w14:paraId="30427CA6" w14:textId="77777777" w:rsidR="00E06A94" w:rsidRPr="004715E1" w:rsidRDefault="00E06A94" w:rsidP="00E06A94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 xml:space="preserve">2. Kiểm tra bài cũ: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01B4BB65" w14:textId="77777777" w:rsidR="00E06A94" w:rsidRPr="004715E1" w:rsidRDefault="00E06A94" w:rsidP="00E06A94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1"/>
        <w:gridCol w:w="5593"/>
      </w:tblGrid>
      <w:tr w:rsidR="00E06A94" w:rsidRPr="004715E1" w14:paraId="0CBA243B" w14:textId="77777777" w:rsidTr="00001F12">
        <w:tc>
          <w:tcPr>
            <w:tcW w:w="3828" w:type="dxa"/>
            <w:shd w:val="clear" w:color="auto" w:fill="auto"/>
          </w:tcPr>
          <w:p w14:paraId="0D85CDAD" w14:textId="77777777" w:rsidR="00E06A94" w:rsidRPr="004715E1" w:rsidRDefault="00E06A94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6520" w:type="dxa"/>
            <w:shd w:val="clear" w:color="auto" w:fill="auto"/>
          </w:tcPr>
          <w:p w14:paraId="6130159D" w14:textId="77777777" w:rsidR="00E06A94" w:rsidRPr="004715E1" w:rsidRDefault="00E06A94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E06A94" w:rsidRPr="004715E1" w14:paraId="6B680806" w14:textId="77777777" w:rsidTr="00001F12">
        <w:tc>
          <w:tcPr>
            <w:tcW w:w="3828" w:type="dxa"/>
            <w:shd w:val="clear" w:color="auto" w:fill="auto"/>
          </w:tcPr>
          <w:p w14:paraId="5C0CB4B6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Trình bày quy trình chiết cành?</w:t>
            </w:r>
          </w:p>
          <w:p w14:paraId="6E7D9CAE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phải làm gì để chuẩn bị giá thể bầu chiết?</w:t>
            </w:r>
          </w:p>
          <w:p w14:paraId="63F0B4FF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Cành để chiết cần chú ý những đặc điểm gì?</w:t>
            </w:r>
          </w:p>
          <w:p w14:paraId="245C8928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Khoanh cành như thế nào cho phù hợp?</w:t>
            </w:r>
          </w:p>
          <w:p w14:paraId="0D069A4D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515A3C7C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0DCF49F3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6454AE24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1FA98421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453EB2CA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115DD031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5708B55A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tiến hành bó bầu như thế nào cho phù hợp?</w:t>
            </w:r>
          </w:p>
          <w:p w14:paraId="04221777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2AEAD493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0DE9C28E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5BD96912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3EA0CD2D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39EC17EE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315EE479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206FB5B9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</w:p>
          <w:p w14:paraId="789B43C9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</w:tc>
        <w:tc>
          <w:tcPr>
            <w:tcW w:w="6520" w:type="dxa"/>
            <w:shd w:val="clear" w:color="auto" w:fill="auto"/>
          </w:tcPr>
          <w:p w14:paraId="77845E18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lastRenderedPageBreak/>
              <w:t>Học sinh trình bày tiến trình thí nghiệm</w:t>
            </w:r>
          </w:p>
          <w:p w14:paraId="2C1AA419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QUI TRÌNH THỰC HÀNH</w:t>
            </w:r>
          </w:p>
          <w:p w14:paraId="151623C8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1. Bước 1:chọn cành chiết</w:t>
            </w:r>
          </w:p>
          <w:p w14:paraId="0D677B30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Chọn cành mập có 1,2 năm tuổi ở giữa tầng tán và vươn ra ánh sáng</w:t>
            </w:r>
          </w:p>
          <w:p w14:paraId="55ED9782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2. Bước 2: Khoanh vỏ</w:t>
            </w:r>
          </w:p>
          <w:p w14:paraId="16DA437A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Dùng dao khoanh vỏ cành chiết ở vị trí cách chạc cành từ 10-15cm. độ dài phần khoanh từ 1.5 đến 2,5cm</w:t>
            </w:r>
          </w:p>
          <w:p w14:paraId="4E5B4C5A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hết lớp vỏ phần khoanh, cạo sạch lớp vỏ trắng sát phần gỗ rồi để cho khô.</w:t>
            </w:r>
          </w:p>
          <w:p w14:paraId="1F8CF8E8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3. Bước 3: Trộn hỗn hợp bó bầu</w:t>
            </w:r>
          </w:p>
          <w:p w14:paraId="7E359872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Trộn 2/3 đất và 1/3 mùn, rễ bèo tây , chất kích thích ra rễ và làm ẩm tới 70% độ ẩm bão hòa.</w:t>
            </w:r>
          </w:p>
          <w:p w14:paraId="69264825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4. Bước 4: Bó bầu</w:t>
            </w:r>
          </w:p>
          <w:p w14:paraId="7CAAA1A8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Bôi thuốc kích thích ra rễ vào vết cắt khoanh vỏ phía trên hoặc trộn vào đất bó bầu</w:t>
            </w:r>
          </w:p>
          <w:p w14:paraId="3908B1A7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 giá thể bầu vào vị trí chiết cho đều , 2 đầu nhỏ dần. phía ngoài bọc mảnh Pe trong rồi buộc chặt 2 đầu.</w:t>
            </w:r>
          </w:p>
          <w:p w14:paraId="1D9424D1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Tùy loại cây mà kích thước bầu có khác nhau.</w:t>
            </w:r>
          </w:p>
          <w:p w14:paraId="575534E6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lastRenderedPageBreak/>
              <w:t>- yêu cầu: vết khoanh ở giữa bầu đất và buộc chặt bầu không bị xoay.</w:t>
            </w:r>
          </w:p>
          <w:p w14:paraId="7ADB46A0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5. Bước 5: C</w:t>
            </w:r>
            <w:r>
              <w:rPr>
                <w:rFonts w:ascii="Times New Roman" w:hAnsi="Times New Roman" w:cs="Times New Roman"/>
              </w:rPr>
              <w:t>ắ</w:t>
            </w:r>
            <w:r w:rsidRPr="004715E1">
              <w:rPr>
                <w:rFonts w:ascii="Times New Roman" w:hAnsi="Times New Roman" w:cs="Times New Roman"/>
                <w:lang w:val="vi-VN"/>
              </w:rPr>
              <w:t>t cành chiết</w:t>
            </w:r>
          </w:p>
          <w:p w14:paraId="4931579E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khi nhìn qua mảnh PE trong thấy xuất hiện rễ ở ngoài bầu đất có màu vàng ngà thì cắt cành chiết.</w:t>
            </w:r>
          </w:p>
          <w:p w14:paraId="04FB2D08" w14:textId="77777777" w:rsidR="00E06A94" w:rsidRPr="004715E1" w:rsidRDefault="00E06A94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lớp PE bó bầu rồi đem giâm ở vườn ươm hoặc trong bầu đất.</w:t>
            </w:r>
          </w:p>
          <w:p w14:paraId="32FB3D36" w14:textId="77777777" w:rsidR="00E06A94" w:rsidRPr="004715E1" w:rsidRDefault="00E06A94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 Các nhóm tiến hành thí nghiệm</w:t>
            </w:r>
          </w:p>
        </w:tc>
      </w:tr>
    </w:tbl>
    <w:p w14:paraId="1108ABFE" w14:textId="77777777" w:rsidR="00E06A94" w:rsidRPr="004715E1" w:rsidRDefault="00E06A94" w:rsidP="00E06A94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14BAF2A3" w14:textId="77777777" w:rsidR="00E06A94" w:rsidRPr="004715E1" w:rsidRDefault="00E06A94" w:rsidP="00E06A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62FB1601" w14:textId="77777777" w:rsidR="00E06A94" w:rsidRPr="004715E1" w:rsidRDefault="00E06A94" w:rsidP="00E06A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55880672" w14:textId="77777777" w:rsidR="00E06A94" w:rsidRPr="004715E1" w:rsidRDefault="00E06A94" w:rsidP="00E06A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thực hành “Ghép”</w:t>
      </w:r>
    </w:p>
    <w:p w14:paraId="5E6C1456" w14:textId="45208018" w:rsidR="00E06A94" w:rsidRDefault="00E06A94" w:rsidP="00E06A94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B62E3" wp14:editId="023EFA99">
                <wp:simplePos x="0" y="0"/>
                <wp:positionH relativeFrom="column">
                  <wp:posOffset>285750</wp:posOffset>
                </wp:positionH>
                <wp:positionV relativeFrom="paragraph">
                  <wp:posOffset>71120</wp:posOffset>
                </wp:positionV>
                <wp:extent cx="6172200" cy="0"/>
                <wp:effectExtent l="12065" t="12700" r="6985" b="6350"/>
                <wp:wrapNone/>
                <wp:docPr id="52221749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2ACC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5.6pt" to="508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A1+LnT3AAAAAkBAAAPAAAAAAAAAAAAAAAAAAkEAABkcnMvZG93bnJldi54&#10;bWxQSwUGAAAAAAQABADzAAAAEgUAAAAA&#10;"/>
            </w:pict>
          </mc:Fallback>
        </mc:AlternateContent>
      </w:r>
    </w:p>
    <w:p w14:paraId="7A344DB1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94"/>
    <w:rsid w:val="00387754"/>
    <w:rsid w:val="00576B74"/>
    <w:rsid w:val="00E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8EE56"/>
  <w15:chartTrackingRefBased/>
  <w15:docId w15:val="{2AB082BF-FF62-46F8-8B33-09ECE4E4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94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2023-07-26T15:22:00Z</dcterms:created>
  <dcterms:modified xsi:type="dcterms:W3CDTF">2023-07-26T15:22:00Z</dcterms:modified>
</cp:coreProperties>
</file>