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sz w:val="20"/>
        </w:rPr>
      </w:pPr>
      <w:r>
        <w:rPr/>
        <w:pict>
          <v:group style="position:absolute;margin-left:93.875pt;margin-top:43.374985pt;width:454.65pt;height:749pt;mso-position-horizontal-relative:page;mso-position-vertical-relative:page;z-index:15728640" coordorigin="1878,867" coordsize="9093,14980">
            <v:shape style="position:absolute;left:3685;top:2399;width:5608;height:1011" type="#_x0000_t75" alt="three-violet-flowers" stroked="false">
              <v:imagedata r:id="rId5" o:title=""/>
            </v:shape>
            <v:shape style="position:absolute;left:2017;top:1029;width:8834;height:14679" type="#_x0000_t75" stroked="false">
              <v:imagedata r:id="rId6" o:title=""/>
            </v:shape>
            <v:shape style="position:absolute;left:10903;top:875;width:60;height:14965" coordorigin="10903,875" coordsize="60,14965" path="m10963,875l10903,968,10903,15770,10963,15840,10963,875xe" filled="true" fillcolor="#afafaf" stroked="false">
              <v:path arrowok="t"/>
              <v:fill type="solid"/>
            </v:shape>
            <v:shape style="position:absolute;left:10903;top:875;width:60;height:14965" coordorigin="10903,875" coordsize="60,14965" path="m10903,968l10963,875,10963,15840,10903,15770,10903,968xe" filled="false" stroked="true" strokeweight=".75pt" strokecolor="#000000">
              <v:path arrowok="t"/>
              <v:stroke dashstyle="solid"/>
            </v:shape>
            <v:shape style="position:absolute;left:1885;top:15770;width:9078;height:70" coordorigin="1885,15770" coordsize="9078,70" path="m10903,15770l1945,15770,1885,15840,10963,15840,10903,15770xe" filled="true" fillcolor="#afafaf" stroked="false">
              <v:path arrowok="t"/>
              <v:fill type="solid"/>
            </v:shape>
            <v:shape style="position:absolute;left:1885;top:15770;width:9078;height:70" coordorigin="1885,15770" coordsize="9078,70" path="m1945,15770l1885,15840,10963,15840,10903,15770,1945,15770xe" filled="false" stroked="true" strokeweight=".75pt" strokecolor="#000000">
              <v:path arrowok="t"/>
              <v:stroke dashstyle="solid"/>
            </v:shape>
            <v:shape style="position:absolute;left:1885;top:875;width:60;height:14965" coordorigin="1885,875" coordsize="60,14965" path="m1885,875l1885,15840,1945,15770,1945,968,1885,875xe" filled="true" fillcolor="#afafaf" stroked="false">
              <v:path arrowok="t"/>
              <v:fill type="solid"/>
            </v:shape>
            <v:shape style="position:absolute;left:1885;top:875;width:60;height:14965" coordorigin="1885,875" coordsize="60,14965" path="m1945,968l1885,875,1885,15840,1945,15770,1945,968xe" filled="false" stroked="true" strokeweight=".75pt" strokecolor="#000000">
              <v:path arrowok="t"/>
              <v:stroke dashstyle="solid"/>
            </v:shape>
            <v:shape style="position:absolute;left:1885;top:875;width:9078;height:93" coordorigin="1885,875" coordsize="9078,93" path="m10963,875l1885,875,1945,968,10903,968,10963,875xe" filled="true" fillcolor="#afafaf" stroked="false">
              <v:path arrowok="t"/>
              <v:fill type="solid"/>
            </v:shape>
            <v:shape style="position:absolute;left:1885;top:875;width:9078;height:93" coordorigin="1885,875" coordsize="9078,93" path="m1945,968l1885,875,10963,875,10903,968,1945,968xe" filled="false" stroked="true" strokeweight=".75pt" strokecolor="#000000">
              <v:path arrowok="t"/>
              <v:stroke dashstyle="solid"/>
            </v:shape>
            <w10:wrap type="none"/>
          </v:group>
        </w:pict>
      </w:r>
    </w:p>
    <w:p>
      <w:pPr>
        <w:pStyle w:val="BodyText"/>
        <w:spacing w:before="11"/>
        <w:rPr>
          <w:sz w:val="24"/>
        </w:rPr>
      </w:pPr>
    </w:p>
    <w:p>
      <w:pPr>
        <w:pStyle w:val="Heading2"/>
        <w:spacing w:line="312" w:lineRule="auto" w:before="87"/>
        <w:ind w:left="3200" w:right="2489" w:firstLine="196"/>
        <w:jc w:val="left"/>
      </w:pPr>
      <w:r>
        <w:rPr/>
        <w:pict>
          <v:group style="position:absolute;margin-left:482.320007pt;margin-top:1.670303pt;width:47.9pt;height:45.25pt;mso-position-horizontal-relative:page;mso-position-vertical-relative:paragraph;z-index:15730176" coordorigin="9646,33" coordsize="958,905">
            <v:shape style="position:absolute;left:9646;top:33;width:519;height:882" coordorigin="9646,33" coordsize="519,882" path="m9786,335l9726,265,9706,196,9686,80,9686,33,9666,57,9646,126,9646,219,9666,312,9686,381,9746,381,9786,335xm10105,451l10085,474,10005,521,9946,544,9846,567,9766,544,9726,544,9726,590,9746,660,9746,706,9686,915,9726,915,10105,474,10105,451xm10165,265l10145,265,10085,312,10025,312,9966,289,9906,242,9866,242,9866,265,9846,312,9846,335,9906,381,9986,381,10085,335,10165,265xe" filled="true" fillcolor="#ffffff" stroked="false">
              <v:path arrowok="t"/>
              <v:fill type="solid"/>
            </v:shape>
            <v:shape style="position:absolute;left:10145;top:451;width:120;height:395" type="#_x0000_t75" stroked="false">
              <v:imagedata r:id="rId7" o:title=""/>
            </v:shape>
            <v:shape style="position:absolute;left:10324;top:799;width:280;height:140" coordorigin="10325,799" coordsize="280,140" path="m10365,799l10325,822,10325,845,10365,892,10444,938,10504,915,10584,869,10604,845,10604,822,10564,845,10484,845,10365,799xe" filled="true" fillcolor="#ffffff" stroked="false">
              <v:path arrowok="t"/>
              <v:fill type="solid"/>
            </v:shape>
            <w10:wrap type="none"/>
          </v:group>
        </w:pict>
      </w:r>
      <w:r>
        <w:rPr/>
        <w:pict>
          <v:shape style="position:absolute;margin-left:514.240051pt;margin-top:-13.409735pt;width:26.95pt;height:25.55pt;mso-position-horizontal-relative:page;mso-position-vertical-relative:paragraph;z-index:15730688" coordorigin="10285,-268" coordsize="539,511" path="m10345,-268l10325,-268,10305,-175,10285,-129,10305,-106,10325,-59,10325,10,10345,-13,10345,-83,10325,-129,10325,-152,10345,-245,10345,-268xm10744,-245l10684,-245,10604,-222,10544,-222,10504,-245,10484,-245,10484,-129,10444,-36,10404,80,10365,149,10345,196,10365,196,10365,173,10424,126,10544,-13,10664,-175,10724,-222,10744,-245xm10823,196l10744,173,10604,173,10544,196,10524,196,10524,219,10564,219,10644,196,10724,242,10744,242,10803,196,10823,196xe" filled="true" fillcolor="#ffffff" stroked="false">
            <v:path arrowok="t"/>
            <v:fill type="solid"/>
            <w10:wrap type="none"/>
          </v:shape>
        </w:pict>
      </w:r>
      <w:r>
        <w:rPr/>
        <w:pict>
          <v:group style="position:absolute;margin-left:112.199997pt;margin-top:1.670303pt;width:48.9pt;height:45.25pt;mso-position-horizontal-relative:page;mso-position-vertical-relative:paragraph;z-index:15732224" coordorigin="2244,33" coordsize="978,905">
            <v:shape style="position:absolute;left:2702;top:33;width:519;height:882" coordorigin="2703,33" coordsize="519,882" path="m3002,265l2982,242,2942,242,2882,289,2823,312,2763,312,2703,265,2783,335,2862,381,2942,381,3002,335,3002,265xm3162,915l3142,845,3142,776,3102,706,3102,683,3122,660,3142,590,3142,544,3102,544,3022,567,2922,544,2843,521,2763,474,2743,451,2743,474,2763,497,2823,544,2942,706,3062,845,3122,892,3142,915,3162,915xm3222,126l3202,57,3162,33,3162,80,3142,196,3142,265,3082,335,3102,381,3162,381,3202,312,3222,219,3222,126xe" filled="true" fillcolor="#ffffff" stroked="false">
              <v:path arrowok="t"/>
              <v:fill type="solid"/>
            </v:shape>
            <v:shape style="position:absolute;left:2583;top:451;width:120;height:395" type="#_x0000_t75" stroked="false">
              <v:imagedata r:id="rId8" o:title=""/>
            </v:shape>
            <v:shape style="position:absolute;left:2244;top:799;width:280;height:140" coordorigin="2244,799" coordsize="280,140" path="m2483,799l2364,845,2284,845,2264,822,2244,822,2244,845,2264,869,2344,915,2404,938,2464,915,2523,845,2523,822,2483,799xe" filled="true" fillcolor="#ffffff" stroked="false">
              <v:path arrowok="t"/>
              <v:fill type="solid"/>
            </v:shape>
            <w10:wrap type="none"/>
          </v:group>
        </w:pict>
      </w:r>
      <w:r>
        <w:rPr/>
        <w:pict>
          <v:shape style="position:absolute;margin-left:102.230003pt;margin-top:-13.409735pt;width:25.95pt;height:25.55pt;mso-position-horizontal-relative:page;mso-position-vertical-relative:paragraph;z-index:15732736" coordorigin="2045,-268" coordsize="519,511" path="m2324,196l2304,196,2244,173,2104,173,2045,196,2065,196,2104,242,2124,242,2164,219,2224,196,2284,219,2324,219,2324,196xm2523,196l2503,149,2464,80,2404,-36,2364,-129,2364,-245,2344,-245,2304,-222,2264,-222,2164,-245,2124,-245,2184,-175,2304,-13,2424,126,2483,173,2503,196,2523,196xm2563,-175l2523,-268,2503,-245,2523,-152,2523,-129,2503,-83,2523,-13,2523,-59,2543,-106,2563,-129,2563,-175xe" filled="true" fillcolor="#ffffff" stroked="false">
            <v:path arrowok="t"/>
            <v:fill type="solid"/>
            <w10:wrap type="none"/>
          </v:shape>
        </w:pict>
      </w:r>
      <w:r>
        <w:rPr>
          <w:color w:val="001F5F"/>
        </w:rPr>
        <w:t>UBND HUYỆN BA VÌ TRƯỜNG THCS VẬT LẠI</w:t>
      </w:r>
    </w:p>
    <w:p>
      <w:pPr>
        <w:pStyle w:val="BodyText"/>
        <w:rPr>
          <w:b/>
          <w:sz w:val="30"/>
        </w:rPr>
      </w:pPr>
    </w:p>
    <w:p>
      <w:pPr>
        <w:pStyle w:val="BodyText"/>
        <w:rPr>
          <w:b/>
          <w:sz w:val="30"/>
        </w:rPr>
      </w:pPr>
    </w:p>
    <w:p>
      <w:pPr>
        <w:pStyle w:val="BodyText"/>
        <w:rPr>
          <w:b/>
          <w:sz w:val="30"/>
        </w:rPr>
      </w:pPr>
    </w:p>
    <w:p>
      <w:pPr>
        <w:pStyle w:val="BodyText"/>
        <w:rPr>
          <w:b/>
          <w:sz w:val="30"/>
        </w:rPr>
      </w:pPr>
    </w:p>
    <w:p>
      <w:pPr>
        <w:pStyle w:val="BodyText"/>
        <w:rPr>
          <w:b/>
          <w:sz w:val="30"/>
        </w:rPr>
      </w:pPr>
    </w:p>
    <w:p>
      <w:pPr>
        <w:pStyle w:val="BodyText"/>
        <w:rPr>
          <w:b/>
          <w:sz w:val="30"/>
        </w:rPr>
      </w:pPr>
    </w:p>
    <w:p>
      <w:pPr>
        <w:pStyle w:val="BodyText"/>
        <w:spacing w:before="8"/>
        <w:rPr>
          <w:b/>
        </w:rPr>
      </w:pPr>
    </w:p>
    <w:p>
      <w:pPr>
        <w:pStyle w:val="Title"/>
      </w:pPr>
      <w:r>
        <w:rPr>
          <w:color w:val="006FC0"/>
        </w:rPr>
        <w:t>SÁNG KIẾN KINH NGHIỆM</w:t>
      </w:r>
    </w:p>
    <w:p>
      <w:pPr>
        <w:pStyle w:val="BodyText"/>
        <w:spacing w:before="3"/>
        <w:rPr>
          <w:b/>
          <w:sz w:val="45"/>
        </w:rPr>
      </w:pPr>
    </w:p>
    <w:p>
      <w:pPr>
        <w:pStyle w:val="Heading1"/>
        <w:spacing w:line="408" w:lineRule="auto"/>
        <w:ind w:right="1051" w:firstLine="619"/>
      </w:pPr>
      <w:r>
        <w:rPr>
          <w:color w:val="FF0000"/>
        </w:rPr>
        <w:t>“ĐA DẠNG HOÁ HÌNH THỨC PHIẾU HỌC TẬP TRONG DẠY HỌC ĐỌC – HIỂU VĂN BẢN NGỮ VĂN</w:t>
      </w:r>
    </w:p>
    <w:p>
      <w:pPr>
        <w:spacing w:line="365" w:lineRule="exact" w:before="0"/>
        <w:ind w:left="2854" w:right="0" w:firstLine="0"/>
        <w:jc w:val="left"/>
        <w:rPr>
          <w:b/>
          <w:sz w:val="32"/>
        </w:rPr>
      </w:pPr>
      <w:r>
        <w:rPr>
          <w:b/>
          <w:color w:val="FF0000"/>
          <w:sz w:val="32"/>
        </w:rPr>
        <w:t>CẤP TRUNG HỌC CƠ SỞ ”</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3"/>
        <w:rPr>
          <w:b/>
        </w:rPr>
      </w:pPr>
    </w:p>
    <w:tbl>
      <w:tblPr>
        <w:tblW w:w="0" w:type="auto"/>
        <w:jc w:val="left"/>
        <w:tblInd w:w="22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362"/>
        <w:gridCol w:w="3034"/>
      </w:tblGrid>
      <w:tr>
        <w:trPr>
          <w:trHeight w:val="362" w:hRule="atLeast"/>
        </w:trPr>
        <w:tc>
          <w:tcPr>
            <w:tcW w:w="2362" w:type="dxa"/>
          </w:tcPr>
          <w:p>
            <w:pPr>
              <w:pStyle w:val="TableParagraph"/>
              <w:spacing w:line="309" w:lineRule="exact"/>
              <w:ind w:left="200"/>
              <w:rPr>
                <w:b/>
                <w:sz w:val="28"/>
              </w:rPr>
            </w:pPr>
            <w:r>
              <w:rPr>
                <w:b/>
                <w:color w:val="001F5F"/>
                <w:sz w:val="28"/>
              </w:rPr>
              <w:t>Môn:</w:t>
            </w:r>
          </w:p>
        </w:tc>
        <w:tc>
          <w:tcPr>
            <w:tcW w:w="3034" w:type="dxa"/>
          </w:tcPr>
          <w:p>
            <w:pPr>
              <w:pStyle w:val="TableParagraph"/>
              <w:spacing w:line="309" w:lineRule="exact"/>
              <w:ind w:left="210"/>
              <w:rPr>
                <w:b/>
                <w:i/>
                <w:sz w:val="28"/>
              </w:rPr>
            </w:pPr>
            <w:r>
              <w:rPr>
                <w:b/>
                <w:i/>
                <w:color w:val="001F5F"/>
                <w:sz w:val="28"/>
              </w:rPr>
              <w:t>Ngữ văn</w:t>
            </w:r>
          </w:p>
        </w:tc>
      </w:tr>
      <w:tr>
        <w:trPr>
          <w:trHeight w:val="420" w:hRule="atLeast"/>
        </w:trPr>
        <w:tc>
          <w:tcPr>
            <w:tcW w:w="2362" w:type="dxa"/>
          </w:tcPr>
          <w:p>
            <w:pPr>
              <w:pStyle w:val="TableParagraph"/>
              <w:spacing w:before="41"/>
              <w:ind w:left="200"/>
              <w:rPr>
                <w:b/>
                <w:sz w:val="28"/>
              </w:rPr>
            </w:pPr>
            <w:r>
              <w:rPr>
                <w:b/>
                <w:color w:val="001F5F"/>
                <w:sz w:val="28"/>
              </w:rPr>
              <w:t>Cấp học:</w:t>
            </w:r>
          </w:p>
        </w:tc>
        <w:tc>
          <w:tcPr>
            <w:tcW w:w="3034" w:type="dxa"/>
          </w:tcPr>
          <w:p>
            <w:pPr>
              <w:pStyle w:val="TableParagraph"/>
              <w:spacing w:before="41"/>
              <w:ind w:left="210"/>
              <w:rPr>
                <w:b/>
                <w:i/>
                <w:sz w:val="28"/>
              </w:rPr>
            </w:pPr>
            <w:r>
              <w:rPr>
                <w:b/>
                <w:i/>
                <w:color w:val="001F5F"/>
                <w:sz w:val="28"/>
              </w:rPr>
              <w:t>Trung học cơ sở</w:t>
            </w:r>
          </w:p>
        </w:tc>
      </w:tr>
      <w:tr>
        <w:trPr>
          <w:trHeight w:val="420" w:hRule="atLeast"/>
        </w:trPr>
        <w:tc>
          <w:tcPr>
            <w:tcW w:w="2362" w:type="dxa"/>
          </w:tcPr>
          <w:p>
            <w:pPr>
              <w:pStyle w:val="TableParagraph"/>
              <w:spacing w:before="43"/>
              <w:ind w:left="200"/>
              <w:rPr>
                <w:b/>
                <w:sz w:val="28"/>
              </w:rPr>
            </w:pPr>
            <w:r>
              <w:rPr>
                <w:b/>
                <w:color w:val="001F5F"/>
                <w:sz w:val="28"/>
              </w:rPr>
              <w:t>Tên tác giả:</w:t>
            </w:r>
          </w:p>
        </w:tc>
        <w:tc>
          <w:tcPr>
            <w:tcW w:w="3034" w:type="dxa"/>
          </w:tcPr>
          <w:p>
            <w:pPr>
              <w:pStyle w:val="TableParagraph"/>
              <w:spacing w:before="43"/>
              <w:ind w:left="210"/>
              <w:rPr>
                <w:b/>
                <w:i/>
                <w:sz w:val="28"/>
              </w:rPr>
            </w:pPr>
            <w:r>
              <w:rPr>
                <w:b/>
                <w:i/>
                <w:color w:val="001F5F"/>
                <w:sz w:val="28"/>
              </w:rPr>
              <w:t>Nguyễn Thị Hà</w:t>
            </w:r>
          </w:p>
        </w:tc>
      </w:tr>
      <w:tr>
        <w:trPr>
          <w:trHeight w:val="446" w:hRule="atLeast"/>
        </w:trPr>
        <w:tc>
          <w:tcPr>
            <w:tcW w:w="2362" w:type="dxa"/>
          </w:tcPr>
          <w:p>
            <w:pPr>
              <w:pStyle w:val="TableParagraph"/>
              <w:spacing w:before="41"/>
              <w:ind w:left="200"/>
              <w:rPr>
                <w:b/>
                <w:sz w:val="28"/>
              </w:rPr>
            </w:pPr>
            <w:r>
              <w:rPr>
                <w:b/>
                <w:color w:val="001F5F"/>
                <w:sz w:val="28"/>
              </w:rPr>
              <w:t>Đơn vị công tác:</w:t>
            </w:r>
          </w:p>
        </w:tc>
        <w:tc>
          <w:tcPr>
            <w:tcW w:w="3034" w:type="dxa"/>
          </w:tcPr>
          <w:p>
            <w:pPr>
              <w:pStyle w:val="TableParagraph"/>
              <w:spacing w:before="41"/>
              <w:ind w:left="210"/>
              <w:rPr>
                <w:b/>
                <w:i/>
                <w:sz w:val="28"/>
              </w:rPr>
            </w:pPr>
            <w:r>
              <w:rPr>
                <w:b/>
                <w:i/>
                <w:color w:val="001F5F"/>
                <w:sz w:val="28"/>
              </w:rPr>
              <w:t>Trường THCS Vật Lại</w:t>
            </w:r>
          </w:p>
        </w:tc>
      </w:tr>
      <w:tr>
        <w:trPr>
          <w:trHeight w:val="392" w:hRule="atLeast"/>
        </w:trPr>
        <w:tc>
          <w:tcPr>
            <w:tcW w:w="2362" w:type="dxa"/>
          </w:tcPr>
          <w:p>
            <w:pPr>
              <w:pStyle w:val="TableParagraph"/>
              <w:spacing w:line="302" w:lineRule="exact" w:before="70"/>
              <w:ind w:left="200"/>
              <w:rPr>
                <w:b/>
                <w:sz w:val="28"/>
              </w:rPr>
            </w:pPr>
            <w:r>
              <w:rPr>
                <w:b/>
                <w:color w:val="001F5F"/>
                <w:sz w:val="28"/>
              </w:rPr>
              <w:t>Chức vụ:</w:t>
            </w:r>
          </w:p>
        </w:tc>
        <w:tc>
          <w:tcPr>
            <w:tcW w:w="3034" w:type="dxa"/>
          </w:tcPr>
          <w:p>
            <w:pPr>
              <w:pStyle w:val="TableParagraph"/>
              <w:spacing w:line="302" w:lineRule="exact" w:before="70"/>
              <w:ind w:left="210"/>
              <w:rPr>
                <w:b/>
                <w:i/>
                <w:sz w:val="28"/>
              </w:rPr>
            </w:pPr>
            <w:r>
              <w:rPr>
                <w:b/>
                <w:i/>
                <w:color w:val="001F5F"/>
                <w:sz w:val="28"/>
              </w:rPr>
              <w:t>Giáo viên</w:t>
            </w:r>
          </w:p>
        </w:tc>
      </w:tr>
    </w:tbl>
    <w:p>
      <w:pPr>
        <w:pStyle w:val="BodyText"/>
        <w:rPr>
          <w:b/>
          <w:sz w:val="36"/>
        </w:rPr>
      </w:pPr>
    </w:p>
    <w:p>
      <w:pPr>
        <w:pStyle w:val="BodyText"/>
        <w:rPr>
          <w:b/>
          <w:sz w:val="36"/>
        </w:rPr>
      </w:pPr>
    </w:p>
    <w:p>
      <w:pPr>
        <w:pStyle w:val="BodyText"/>
        <w:rPr>
          <w:b/>
          <w:sz w:val="36"/>
        </w:rPr>
      </w:pPr>
    </w:p>
    <w:p>
      <w:pPr>
        <w:pStyle w:val="BodyText"/>
        <w:rPr>
          <w:b/>
          <w:sz w:val="36"/>
        </w:rPr>
      </w:pPr>
    </w:p>
    <w:p>
      <w:pPr>
        <w:pStyle w:val="BodyText"/>
        <w:rPr>
          <w:b/>
          <w:sz w:val="36"/>
        </w:rPr>
      </w:pPr>
    </w:p>
    <w:p>
      <w:pPr>
        <w:pStyle w:val="BodyText"/>
        <w:rPr>
          <w:b/>
          <w:sz w:val="36"/>
        </w:rPr>
      </w:pPr>
    </w:p>
    <w:p>
      <w:pPr>
        <w:pStyle w:val="BodyText"/>
        <w:rPr>
          <w:b/>
          <w:sz w:val="36"/>
        </w:rPr>
      </w:pPr>
    </w:p>
    <w:p>
      <w:pPr>
        <w:pStyle w:val="BodyText"/>
        <w:rPr>
          <w:b/>
          <w:sz w:val="36"/>
        </w:rPr>
      </w:pPr>
    </w:p>
    <w:p>
      <w:pPr>
        <w:pStyle w:val="BodyText"/>
        <w:rPr>
          <w:b/>
          <w:sz w:val="36"/>
        </w:rPr>
      </w:pPr>
    </w:p>
    <w:p>
      <w:pPr>
        <w:pStyle w:val="Heading2"/>
        <w:spacing w:before="211"/>
        <w:ind w:left="1447"/>
      </w:pPr>
      <w:r>
        <w:rPr/>
        <w:pict>
          <v:group style="position:absolute;margin-left:482.320007pt;margin-top:-25.235687pt;width:47.9pt;height:46.45pt;mso-position-horizontal-relative:page;mso-position-vertical-relative:paragraph;z-index:15729152" coordorigin="9646,-505" coordsize="958,929">
            <v:shape style="position:absolute;left:9646;top:-482;width:519;height:905" coordorigin="9646,-482" coordsize="519,905" path="m9786,99l9746,75,9726,52,9686,75,9646,215,9646,307,9666,400,9686,423,9686,377,9706,261,9726,191,9766,122,9786,99xm10105,-17l10085,-41,10045,-110,9906,-250,9786,-389,9746,-458,9726,-458,9686,-482,9686,-458,9746,-250,9746,-203,9726,-157,9726,-87,9766,-87,9846,-110,9946,-87,10005,-64,10085,-17,10105,-17xm10165,168l10085,99,9986,75,9906,75,9846,122,9846,145,9866,191,9866,215,9906,191,9966,145,10085,145,10145,191,10165,191,10165,168xe" filled="true" fillcolor="#ffffff" stroked="false">
              <v:path arrowok="t"/>
              <v:fill type="solid"/>
            </v:shape>
            <v:shape style="position:absolute;left:10145;top:-389;width:120;height:395" type="#_x0000_t75" stroked="false">
              <v:imagedata r:id="rId9" o:title=""/>
            </v:shape>
            <v:shape style="position:absolute;left:10324;top:-505;width:280;height:140" coordorigin="10325,-505" coordsize="280,140" path="m10444,-505l10404,-482,10325,-389,10325,-366,10365,-366,10424,-389,10564,-389,10604,-366,10604,-389,10584,-412,10504,-482,10444,-505xe" filled="true" fillcolor="#ffffff" stroked="false">
              <v:path arrowok="t"/>
              <v:fill type="solid"/>
            </v:shape>
            <w10:wrap type="none"/>
          </v:group>
        </w:pict>
      </w:r>
      <w:r>
        <w:rPr/>
        <w:pict>
          <v:shape style="position:absolute;margin-left:514.240051pt;margin-top:10.725309pt;width:26.95pt;height:25.55pt;mso-position-horizontal-relative:page;mso-position-vertical-relative:paragraph;z-index:15729664" coordorigin="10285,215" coordsize="539,511" path="m10345,470l10325,423,10325,493,10305,563,10285,586,10305,609,10325,702,10345,725,10345,702,10325,609,10325,586,10345,539,10345,470xm10365,261l10345,261,10365,284,10365,261xm10744,702l10724,655,10664,609,10424,331,10365,284,10404,377,10444,493,10484,586,10484,678,10504,678,10544,655,10604,655,10684,702,10744,702xm10823,261l10803,238,10744,215,10684,215,10644,238,10564,238,10544,215,10524,238,10544,261,10604,284,10744,284,10823,261xe" filled="true" fillcolor="#ffffff" stroked="false">
            <v:path arrowok="t"/>
            <v:fill type="solid"/>
            <w10:wrap type="none"/>
          </v:shape>
        </w:pict>
      </w:r>
      <w:r>
        <w:rPr/>
        <w:pict>
          <v:group style="position:absolute;margin-left:112.199997pt;margin-top:-25.235687pt;width:48.9pt;height:46.45pt;mso-position-horizontal-relative:page;mso-position-vertical-relative:paragraph;z-index:15731200" coordorigin="2244,-505" coordsize="978,929">
            <v:shape style="position:absolute;left:2702;top:-482;width:519;height:905" coordorigin="2703,-482" coordsize="519,905" path="m3002,122l2942,75,2862,75,2783,99,2703,168,2703,191,2763,145,2882,145,2942,191,2982,215,3002,191,3002,122xm3162,-482l3142,-458,3122,-458,2743,-17,2763,-17,2843,-64,2922,-87,3022,-110,3102,-87,3142,-87,3142,-157,3122,-203,3102,-226,3102,-250,3142,-319,3142,-389,3162,-458,3162,-482xm3222,215l3202,145,3162,75,3122,52,3082,99,3102,122,3142,191,3142,261,3162,377,3162,423,3202,400,3222,307,3222,215xe" filled="true" fillcolor="#ffffff" stroked="false">
              <v:path arrowok="t"/>
              <v:fill type="solid"/>
            </v:shape>
            <v:shape style="position:absolute;left:2583;top:-389;width:120;height:395" type="#_x0000_t75" stroked="false">
              <v:imagedata r:id="rId10" o:title=""/>
            </v:shape>
            <v:shape style="position:absolute;left:2244;top:-505;width:280;height:140" coordorigin="2244,-505" coordsize="280,140" path="m2404,-505l2344,-482,2264,-412,2244,-389,2264,-366,2284,-389,2424,-389,2483,-366,2523,-366,2523,-389,2483,-435,2464,-482,2404,-505xe" filled="true" fillcolor="#ffffff" stroked="false">
              <v:path arrowok="t"/>
              <v:fill type="solid"/>
            </v:shape>
            <w10:wrap type="none"/>
          </v:group>
        </w:pict>
      </w:r>
      <w:r>
        <w:rPr/>
        <w:pict>
          <v:shape style="position:absolute;margin-left:102.230003pt;margin-top:10.725309pt;width:25.95pt;height:25.55pt;mso-position-horizontal-relative:page;mso-position-vertical-relative:paragraph;z-index:15731712" coordorigin="2045,215" coordsize="519,511" path="m2324,238l2304,215,2284,238,2224,238,2164,215,2104,215,2065,238,2045,261,2104,284,2244,284,2304,261,2324,238xm2523,261l2503,261,2483,284,2424,331,2144,655,2124,702,2164,702,2264,655,2304,655,2344,678,2364,678,2364,586,2404,493,2464,377,2503,284,2523,261xm2563,586l2543,563,2523,493,2523,470,2503,539,2523,586,2523,609,2503,702,2523,725,2523,702,2563,609,2563,586xe" filled="true" fillcolor="#ffffff" stroked="false">
            <v:path arrowok="t"/>
            <v:fill type="solid"/>
            <w10:wrap type="none"/>
          </v:shape>
        </w:pict>
      </w:r>
      <w:r>
        <w:rPr>
          <w:color w:val="001F5F"/>
        </w:rPr>
        <w:t>Năm học: 2022 – 2023</w:t>
      </w:r>
    </w:p>
    <w:p>
      <w:pPr>
        <w:spacing w:after="0"/>
        <w:sectPr>
          <w:type w:val="continuous"/>
          <w:pgSz w:w="11910" w:h="16840"/>
          <w:pgMar w:top="840" w:bottom="280" w:left="1520" w:right="560"/>
        </w:sectPr>
      </w:pPr>
    </w:p>
    <w:p>
      <w:pPr>
        <w:spacing w:before="72"/>
        <w:ind w:left="1161" w:right="1565" w:firstLine="0"/>
        <w:jc w:val="center"/>
        <w:rPr>
          <w:b/>
          <w:sz w:val="28"/>
        </w:rPr>
      </w:pPr>
      <w:r>
        <w:rPr>
          <w:b/>
          <w:color w:val="001F5F"/>
          <w:sz w:val="28"/>
        </w:rPr>
        <w:t>CỘNG HÒA XÃ HỘI CHỦ NGHĨA VIỆT NAM</w:t>
      </w:r>
    </w:p>
    <w:p>
      <w:pPr>
        <w:spacing w:before="96"/>
        <w:ind w:left="1168" w:right="1565" w:firstLine="0"/>
        <w:jc w:val="center"/>
        <w:rPr>
          <w:b/>
          <w:sz w:val="28"/>
        </w:rPr>
      </w:pPr>
      <w:r>
        <w:rPr/>
        <w:pict>
          <v:shape style="position:absolute;margin-left:246.300003pt;margin-top:23.070295pt;width:144.75pt;height:.1pt;mso-position-horizontal-relative:page;mso-position-vertical-relative:paragraph;z-index:-15724032;mso-wrap-distance-left:0;mso-wrap-distance-right:0" coordorigin="4926,461" coordsize="2895,0" path="m4926,461l7821,461e" filled="false" stroked="true" strokeweight=".75pt" strokecolor="#000000">
            <v:path arrowok="t"/>
            <v:stroke dashstyle="solid"/>
            <w10:wrap type="topAndBottom"/>
          </v:shape>
        </w:pict>
      </w:r>
      <w:r>
        <w:rPr>
          <w:b/>
          <w:color w:val="001F5F"/>
          <w:sz w:val="28"/>
        </w:rPr>
        <w:t>Độc lập - Tự do - Hạnh phúc</w:t>
      </w:r>
    </w:p>
    <w:p>
      <w:pPr>
        <w:pStyle w:val="BodyText"/>
        <w:spacing w:before="7"/>
        <w:rPr>
          <w:b/>
          <w:sz w:val="27"/>
        </w:rPr>
      </w:pPr>
    </w:p>
    <w:p>
      <w:pPr>
        <w:spacing w:before="0"/>
        <w:ind w:left="1163" w:right="1565" w:firstLine="0"/>
        <w:jc w:val="center"/>
        <w:rPr>
          <w:b/>
          <w:sz w:val="28"/>
        </w:rPr>
      </w:pPr>
      <w:r>
        <w:rPr>
          <w:b/>
          <w:color w:val="006FC0"/>
          <w:sz w:val="28"/>
        </w:rPr>
        <w:t>ĐƠN YÊU CẦU CÔNG NHẬN SÁNG KIẾN</w:t>
      </w:r>
    </w:p>
    <w:p>
      <w:pPr>
        <w:spacing w:before="91"/>
        <w:ind w:left="179" w:right="0" w:firstLine="0"/>
        <w:jc w:val="left"/>
        <w:rPr>
          <w:b/>
          <w:sz w:val="26"/>
        </w:rPr>
      </w:pPr>
      <w:r>
        <w:rPr>
          <w:b/>
          <w:color w:val="1F487C"/>
          <w:sz w:val="28"/>
        </w:rPr>
        <w:t>Kính gửi</w:t>
      </w:r>
      <w:r>
        <w:rPr>
          <w:color w:val="1F487C"/>
          <w:sz w:val="28"/>
        </w:rPr>
        <w:t>: </w:t>
      </w:r>
      <w:r>
        <w:rPr>
          <w:color w:val="1F487C"/>
          <w:sz w:val="26"/>
        </w:rPr>
        <w:t>- </w:t>
      </w:r>
      <w:r>
        <w:rPr>
          <w:b/>
          <w:color w:val="1F487C"/>
          <w:sz w:val="26"/>
        </w:rPr>
        <w:t>Hội đồng khoa học cơ sở ngành giáo giáo dục huyện Ba Vì</w:t>
      </w:r>
    </w:p>
    <w:p>
      <w:pPr>
        <w:spacing w:before="100"/>
        <w:ind w:left="1418" w:right="0" w:firstLine="0"/>
        <w:jc w:val="left"/>
        <w:rPr>
          <w:b/>
          <w:sz w:val="26"/>
        </w:rPr>
      </w:pPr>
      <w:r>
        <w:rPr>
          <w:b/>
          <w:color w:val="1F487C"/>
          <w:sz w:val="26"/>
        </w:rPr>
        <w:t>- Hội đồng khoa học chấm Sáng kiến kinh nghiệm năm học 2022- 2023</w:t>
      </w:r>
    </w:p>
    <w:p>
      <w:pPr>
        <w:pStyle w:val="BodyText"/>
        <w:rPr>
          <w:b/>
          <w:sz w:val="20"/>
        </w:rPr>
      </w:pPr>
    </w:p>
    <w:p>
      <w:pPr>
        <w:pStyle w:val="BodyText"/>
        <w:spacing w:before="10"/>
        <w:rPr>
          <w:b/>
          <w:sz w:val="21"/>
        </w:rPr>
      </w:pPr>
    </w:p>
    <w:tbl>
      <w:tblPr>
        <w:tblW w:w="0" w:type="auto"/>
        <w:jc w:val="left"/>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17"/>
        <w:gridCol w:w="1421"/>
        <w:gridCol w:w="1416"/>
        <w:gridCol w:w="950"/>
        <w:gridCol w:w="1248"/>
        <w:gridCol w:w="2914"/>
      </w:tblGrid>
      <w:tr>
        <w:trPr>
          <w:trHeight w:val="1286" w:hRule="atLeast"/>
        </w:trPr>
        <w:tc>
          <w:tcPr>
            <w:tcW w:w="1417" w:type="dxa"/>
          </w:tcPr>
          <w:p>
            <w:pPr>
              <w:pStyle w:val="TableParagraph"/>
              <w:spacing w:before="9"/>
              <w:rPr>
                <w:b/>
                <w:sz w:val="37"/>
              </w:rPr>
            </w:pPr>
          </w:p>
          <w:p>
            <w:pPr>
              <w:pStyle w:val="TableParagraph"/>
              <w:ind w:left="129"/>
              <w:rPr>
                <w:b/>
                <w:sz w:val="28"/>
              </w:rPr>
            </w:pPr>
            <w:r>
              <w:rPr>
                <w:b/>
                <w:sz w:val="28"/>
              </w:rPr>
              <w:t>Họ và tên</w:t>
            </w:r>
          </w:p>
        </w:tc>
        <w:tc>
          <w:tcPr>
            <w:tcW w:w="1421" w:type="dxa"/>
          </w:tcPr>
          <w:p>
            <w:pPr>
              <w:pStyle w:val="TableParagraph"/>
              <w:spacing w:line="312" w:lineRule="auto" w:before="223"/>
              <w:ind w:left="162" w:right="-8" w:hanging="140"/>
              <w:rPr>
                <w:b/>
                <w:sz w:val="28"/>
              </w:rPr>
            </w:pPr>
            <w:r>
              <w:rPr>
                <w:b/>
                <w:sz w:val="28"/>
              </w:rPr>
              <w:t>Ngày tháng năm sinh</w:t>
            </w:r>
          </w:p>
        </w:tc>
        <w:tc>
          <w:tcPr>
            <w:tcW w:w="1416" w:type="dxa"/>
          </w:tcPr>
          <w:p>
            <w:pPr>
              <w:pStyle w:val="TableParagraph"/>
              <w:spacing w:line="312" w:lineRule="auto" w:before="223"/>
              <w:ind w:left="528" w:hanging="351"/>
              <w:rPr>
                <w:b/>
                <w:sz w:val="28"/>
              </w:rPr>
            </w:pPr>
            <w:r>
              <w:rPr>
                <w:b/>
                <w:sz w:val="28"/>
              </w:rPr>
              <w:t>Nơi công tác</w:t>
            </w:r>
          </w:p>
        </w:tc>
        <w:tc>
          <w:tcPr>
            <w:tcW w:w="950" w:type="dxa"/>
          </w:tcPr>
          <w:p>
            <w:pPr>
              <w:pStyle w:val="TableParagraph"/>
              <w:spacing w:line="312" w:lineRule="auto" w:before="223"/>
              <w:ind w:left="173" w:right="139" w:hanging="24"/>
              <w:rPr>
                <w:b/>
                <w:sz w:val="28"/>
              </w:rPr>
            </w:pPr>
            <w:r>
              <w:rPr>
                <w:b/>
                <w:w w:val="95"/>
                <w:sz w:val="28"/>
              </w:rPr>
              <w:t>Chức </w:t>
            </w:r>
            <w:r>
              <w:rPr>
                <w:b/>
                <w:sz w:val="28"/>
              </w:rPr>
              <w:t>danh</w:t>
            </w:r>
          </w:p>
        </w:tc>
        <w:tc>
          <w:tcPr>
            <w:tcW w:w="1248" w:type="dxa"/>
          </w:tcPr>
          <w:p>
            <w:pPr>
              <w:pStyle w:val="TableParagraph"/>
              <w:spacing w:before="12"/>
              <w:ind w:left="198" w:hanging="106"/>
              <w:rPr>
                <w:b/>
                <w:sz w:val="28"/>
              </w:rPr>
            </w:pPr>
            <w:r>
              <w:rPr>
                <w:b/>
                <w:sz w:val="28"/>
              </w:rPr>
              <w:t>Trình độ</w:t>
            </w:r>
          </w:p>
          <w:p>
            <w:pPr>
              <w:pStyle w:val="TableParagraph"/>
              <w:spacing w:line="410" w:lineRule="atLeast" w:before="12"/>
              <w:ind w:left="361" w:right="165" w:hanging="164"/>
              <w:rPr>
                <w:b/>
                <w:sz w:val="28"/>
              </w:rPr>
            </w:pPr>
            <w:r>
              <w:rPr>
                <w:b/>
                <w:sz w:val="28"/>
              </w:rPr>
              <w:t>chuyên môn</w:t>
            </w:r>
          </w:p>
        </w:tc>
        <w:tc>
          <w:tcPr>
            <w:tcW w:w="2914" w:type="dxa"/>
          </w:tcPr>
          <w:p>
            <w:pPr>
              <w:pStyle w:val="TableParagraph"/>
              <w:spacing w:before="9"/>
              <w:rPr>
                <w:b/>
                <w:sz w:val="37"/>
              </w:rPr>
            </w:pPr>
          </w:p>
          <w:p>
            <w:pPr>
              <w:pStyle w:val="TableParagraph"/>
              <w:ind w:left="625"/>
              <w:rPr>
                <w:b/>
                <w:sz w:val="28"/>
              </w:rPr>
            </w:pPr>
            <w:r>
              <w:rPr>
                <w:b/>
                <w:sz w:val="28"/>
              </w:rPr>
              <w:t>Tên sáng kiến</w:t>
            </w:r>
          </w:p>
        </w:tc>
      </w:tr>
      <w:tr>
        <w:trPr>
          <w:trHeight w:val="1675" w:hRule="atLeast"/>
        </w:trPr>
        <w:tc>
          <w:tcPr>
            <w:tcW w:w="1417" w:type="dxa"/>
          </w:tcPr>
          <w:p>
            <w:pPr>
              <w:pStyle w:val="TableParagraph"/>
              <w:spacing w:before="8"/>
              <w:rPr>
                <w:b/>
                <w:sz w:val="35"/>
              </w:rPr>
            </w:pPr>
          </w:p>
          <w:p>
            <w:pPr>
              <w:pStyle w:val="TableParagraph"/>
              <w:spacing w:line="312" w:lineRule="auto"/>
              <w:ind w:left="542" w:right="4" w:hanging="505"/>
              <w:rPr>
                <w:sz w:val="28"/>
              </w:rPr>
            </w:pPr>
            <w:r>
              <w:rPr>
                <w:sz w:val="28"/>
              </w:rPr>
              <w:t>Nguyễn Thị Hà</w:t>
            </w:r>
          </w:p>
        </w:tc>
        <w:tc>
          <w:tcPr>
            <w:tcW w:w="1421" w:type="dxa"/>
          </w:tcPr>
          <w:p>
            <w:pPr>
              <w:pStyle w:val="TableParagraph"/>
              <w:rPr>
                <w:b/>
                <w:sz w:val="30"/>
              </w:rPr>
            </w:pPr>
          </w:p>
          <w:p>
            <w:pPr>
              <w:pStyle w:val="TableParagraph"/>
              <w:spacing w:before="1"/>
              <w:rPr>
                <w:b/>
                <w:sz w:val="24"/>
              </w:rPr>
            </w:pPr>
          </w:p>
          <w:p>
            <w:pPr>
              <w:pStyle w:val="TableParagraph"/>
              <w:ind w:left="71"/>
              <w:rPr>
                <w:sz w:val="28"/>
              </w:rPr>
            </w:pPr>
            <w:r>
              <w:rPr>
                <w:sz w:val="28"/>
              </w:rPr>
              <w:t>23/03/1991</w:t>
            </w:r>
          </w:p>
        </w:tc>
        <w:tc>
          <w:tcPr>
            <w:tcW w:w="1416" w:type="dxa"/>
          </w:tcPr>
          <w:p>
            <w:pPr>
              <w:pStyle w:val="TableParagraph"/>
              <w:spacing w:line="312" w:lineRule="auto" w:before="204"/>
              <w:ind w:left="350" w:right="259" w:hanging="68"/>
              <w:rPr>
                <w:sz w:val="28"/>
              </w:rPr>
            </w:pPr>
            <w:r>
              <w:rPr>
                <w:sz w:val="28"/>
              </w:rPr>
              <w:t>Trường THCS</w:t>
            </w:r>
          </w:p>
          <w:p>
            <w:pPr>
              <w:pStyle w:val="TableParagraph"/>
              <w:spacing w:line="321" w:lineRule="exact"/>
              <w:ind w:left="283"/>
              <w:rPr>
                <w:sz w:val="28"/>
              </w:rPr>
            </w:pPr>
            <w:r>
              <w:rPr>
                <w:sz w:val="28"/>
              </w:rPr>
              <w:t>Vật Lại</w:t>
            </w:r>
          </w:p>
        </w:tc>
        <w:tc>
          <w:tcPr>
            <w:tcW w:w="950" w:type="dxa"/>
          </w:tcPr>
          <w:p>
            <w:pPr>
              <w:pStyle w:val="TableParagraph"/>
              <w:spacing w:before="8"/>
              <w:rPr>
                <w:b/>
                <w:sz w:val="35"/>
              </w:rPr>
            </w:pPr>
          </w:p>
          <w:p>
            <w:pPr>
              <w:pStyle w:val="TableParagraph"/>
              <w:spacing w:line="312" w:lineRule="auto"/>
              <w:ind w:left="235" w:right="139" w:hanging="29"/>
              <w:rPr>
                <w:sz w:val="28"/>
              </w:rPr>
            </w:pPr>
            <w:r>
              <w:rPr>
                <w:w w:val="95"/>
                <w:sz w:val="28"/>
              </w:rPr>
              <w:t>Giáo </w:t>
            </w:r>
            <w:r>
              <w:rPr>
                <w:sz w:val="28"/>
              </w:rPr>
              <w:t>viên</w:t>
            </w:r>
          </w:p>
        </w:tc>
        <w:tc>
          <w:tcPr>
            <w:tcW w:w="1248" w:type="dxa"/>
          </w:tcPr>
          <w:p>
            <w:pPr>
              <w:pStyle w:val="TableParagraph"/>
              <w:rPr>
                <w:b/>
                <w:sz w:val="30"/>
              </w:rPr>
            </w:pPr>
          </w:p>
          <w:p>
            <w:pPr>
              <w:pStyle w:val="TableParagraph"/>
              <w:spacing w:before="1"/>
              <w:rPr>
                <w:b/>
                <w:sz w:val="24"/>
              </w:rPr>
            </w:pPr>
          </w:p>
          <w:p>
            <w:pPr>
              <w:pStyle w:val="TableParagraph"/>
              <w:ind w:left="183"/>
              <w:rPr>
                <w:sz w:val="28"/>
              </w:rPr>
            </w:pPr>
            <w:r>
              <w:rPr>
                <w:sz w:val="28"/>
              </w:rPr>
              <w:t>Thạc sỹ</w:t>
            </w:r>
          </w:p>
        </w:tc>
        <w:tc>
          <w:tcPr>
            <w:tcW w:w="2914" w:type="dxa"/>
          </w:tcPr>
          <w:p>
            <w:pPr>
              <w:pStyle w:val="TableParagraph"/>
              <w:spacing w:line="312" w:lineRule="auto"/>
              <w:ind w:left="73" w:right="65" w:firstLine="62"/>
              <w:jc w:val="both"/>
              <w:rPr>
                <w:i/>
                <w:sz w:val="28"/>
              </w:rPr>
            </w:pPr>
            <w:r>
              <w:rPr>
                <w:i/>
                <w:color w:val="00AF50"/>
                <w:sz w:val="28"/>
              </w:rPr>
              <w:t>“Đa dạng hóa các hình </w:t>
            </w:r>
            <w:r>
              <w:rPr>
                <w:i/>
                <w:color w:val="00AF50"/>
                <w:sz w:val="28"/>
              </w:rPr>
              <w:t>thức phiếu học tập trong dạy học đọc – hiểu văn</w:t>
            </w:r>
          </w:p>
          <w:p>
            <w:pPr>
              <w:pStyle w:val="TableParagraph"/>
              <w:ind w:left="45"/>
              <w:jc w:val="both"/>
              <w:rPr>
                <w:i/>
                <w:sz w:val="28"/>
              </w:rPr>
            </w:pPr>
            <w:r>
              <w:rPr>
                <w:i/>
                <w:color w:val="00AF50"/>
                <w:sz w:val="28"/>
              </w:rPr>
              <w:t>bản Ngữ văn cấp THCS”</w:t>
            </w:r>
          </w:p>
        </w:tc>
      </w:tr>
    </w:tbl>
    <w:p>
      <w:pPr>
        <w:pStyle w:val="BodyText"/>
        <w:spacing w:before="2"/>
        <w:rPr>
          <w:b/>
        </w:rPr>
      </w:pPr>
    </w:p>
    <w:p>
      <w:pPr>
        <w:pStyle w:val="ListParagraph"/>
        <w:numPr>
          <w:ilvl w:val="0"/>
          <w:numId w:val="1"/>
        </w:numPr>
        <w:tabs>
          <w:tab w:pos="358" w:val="left" w:leader="none"/>
        </w:tabs>
        <w:spacing w:line="312" w:lineRule="auto" w:before="87" w:after="0"/>
        <w:ind w:left="179" w:right="579" w:firstLine="0"/>
        <w:jc w:val="left"/>
        <w:rPr>
          <w:sz w:val="28"/>
        </w:rPr>
      </w:pPr>
      <w:r>
        <w:rPr>
          <w:color w:val="00AFEF"/>
          <w:sz w:val="28"/>
        </w:rPr>
        <w:t>Lĩnh </w:t>
      </w:r>
      <w:r>
        <w:rPr>
          <w:color w:val="00AFEF"/>
          <w:spacing w:val="-3"/>
          <w:sz w:val="28"/>
        </w:rPr>
        <w:t>vực </w:t>
      </w:r>
      <w:r>
        <w:rPr>
          <w:color w:val="00AFEF"/>
          <w:sz w:val="28"/>
        </w:rPr>
        <w:t>áp dụng sáng kiến </w:t>
      </w:r>
      <w:r>
        <w:rPr>
          <w:sz w:val="28"/>
        </w:rPr>
        <w:t>: </w:t>
      </w:r>
      <w:r>
        <w:rPr>
          <w:spacing w:val="-3"/>
          <w:sz w:val="28"/>
        </w:rPr>
        <w:t>Áp </w:t>
      </w:r>
      <w:r>
        <w:rPr>
          <w:sz w:val="28"/>
        </w:rPr>
        <w:t>dụng trong giảng dạy môn Ngữ Văn cho học sinh cấp</w:t>
      </w:r>
      <w:r>
        <w:rPr>
          <w:spacing w:val="-2"/>
          <w:sz w:val="28"/>
        </w:rPr>
        <w:t> </w:t>
      </w:r>
      <w:r>
        <w:rPr>
          <w:sz w:val="28"/>
        </w:rPr>
        <w:t>THCS.</w:t>
      </w:r>
    </w:p>
    <w:p>
      <w:pPr>
        <w:pStyle w:val="ListParagraph"/>
        <w:numPr>
          <w:ilvl w:val="0"/>
          <w:numId w:val="1"/>
        </w:numPr>
        <w:tabs>
          <w:tab w:pos="344" w:val="left" w:leader="none"/>
        </w:tabs>
        <w:spacing w:line="320" w:lineRule="exact" w:before="0" w:after="0"/>
        <w:ind w:left="343" w:right="0" w:hanging="165"/>
        <w:jc w:val="left"/>
        <w:rPr>
          <w:sz w:val="28"/>
        </w:rPr>
      </w:pPr>
      <w:r>
        <w:rPr>
          <w:color w:val="00AFEF"/>
          <w:sz w:val="28"/>
        </w:rPr>
        <w:t>Ngày sáng kiến được áp dụng lần đầu hoặc áp dụng thử </w:t>
      </w:r>
      <w:r>
        <w:rPr>
          <w:sz w:val="28"/>
        </w:rPr>
        <w:t>: 07/11/</w:t>
      </w:r>
      <w:r>
        <w:rPr>
          <w:spacing w:val="-9"/>
          <w:sz w:val="28"/>
        </w:rPr>
        <w:t> </w:t>
      </w:r>
      <w:r>
        <w:rPr>
          <w:sz w:val="28"/>
        </w:rPr>
        <w:t>2023.</w:t>
      </w:r>
    </w:p>
    <w:p>
      <w:pPr>
        <w:pStyle w:val="ListParagraph"/>
        <w:numPr>
          <w:ilvl w:val="0"/>
          <w:numId w:val="1"/>
        </w:numPr>
        <w:tabs>
          <w:tab w:pos="344" w:val="left" w:leader="none"/>
        </w:tabs>
        <w:spacing w:line="240" w:lineRule="auto" w:before="129" w:after="0"/>
        <w:ind w:left="343" w:right="0" w:hanging="165"/>
        <w:jc w:val="left"/>
        <w:rPr>
          <w:sz w:val="28"/>
        </w:rPr>
      </w:pPr>
      <w:r>
        <w:rPr>
          <w:color w:val="00AFEF"/>
          <w:sz w:val="28"/>
        </w:rPr>
        <w:t>Mô tả bản chất của sáng kiến</w:t>
      </w:r>
      <w:r>
        <w:rPr>
          <w:color w:val="00AFEF"/>
          <w:spacing w:val="-1"/>
          <w:sz w:val="28"/>
        </w:rPr>
        <w:t> </w:t>
      </w:r>
      <w:r>
        <w:rPr>
          <w:color w:val="00AFEF"/>
          <w:sz w:val="28"/>
        </w:rPr>
        <w:t>:</w:t>
      </w:r>
    </w:p>
    <w:p>
      <w:pPr>
        <w:pStyle w:val="ListParagraph"/>
        <w:numPr>
          <w:ilvl w:val="1"/>
          <w:numId w:val="1"/>
        </w:numPr>
        <w:tabs>
          <w:tab w:pos="737" w:val="left" w:leader="none"/>
        </w:tabs>
        <w:spacing w:line="240" w:lineRule="auto" w:before="130" w:after="0"/>
        <w:ind w:left="737" w:right="0" w:hanging="202"/>
        <w:jc w:val="left"/>
        <w:rPr>
          <w:sz w:val="28"/>
        </w:rPr>
      </w:pPr>
      <w:r>
        <w:rPr>
          <w:b/>
          <w:color w:val="365F91"/>
          <w:sz w:val="28"/>
        </w:rPr>
        <w:t>Bước </w:t>
      </w:r>
      <w:r>
        <w:rPr>
          <w:b/>
          <w:color w:val="365F91"/>
          <w:spacing w:val="2"/>
          <w:sz w:val="28"/>
        </w:rPr>
        <w:t>1</w:t>
      </w:r>
      <w:r>
        <w:rPr>
          <w:spacing w:val="2"/>
          <w:sz w:val="28"/>
        </w:rPr>
        <w:t>: </w:t>
      </w:r>
      <w:r>
        <w:rPr>
          <w:sz w:val="28"/>
        </w:rPr>
        <w:t>Xác định được lý do chọn đề tài.</w:t>
      </w:r>
    </w:p>
    <w:p>
      <w:pPr>
        <w:pStyle w:val="ListParagraph"/>
        <w:numPr>
          <w:ilvl w:val="1"/>
          <w:numId w:val="1"/>
        </w:numPr>
        <w:tabs>
          <w:tab w:pos="766" w:val="left" w:leader="none"/>
        </w:tabs>
        <w:spacing w:line="336" w:lineRule="auto" w:before="129" w:after="0"/>
        <w:ind w:left="179" w:right="579" w:firstLine="355"/>
        <w:jc w:val="left"/>
        <w:rPr>
          <w:sz w:val="28"/>
        </w:rPr>
      </w:pPr>
      <w:r>
        <w:rPr>
          <w:b/>
          <w:color w:val="365F91"/>
          <w:sz w:val="28"/>
        </w:rPr>
        <w:t>Bước </w:t>
      </w:r>
      <w:r>
        <w:rPr>
          <w:b/>
          <w:color w:val="365F91"/>
          <w:spacing w:val="3"/>
          <w:sz w:val="28"/>
        </w:rPr>
        <w:t>2</w:t>
      </w:r>
      <w:r>
        <w:rPr>
          <w:spacing w:val="3"/>
          <w:sz w:val="28"/>
        </w:rPr>
        <w:t>: </w:t>
      </w:r>
      <w:r>
        <w:rPr>
          <w:sz w:val="28"/>
        </w:rPr>
        <w:t>Xác định mục đích, đối tượng, phạm vi </w:t>
      </w:r>
      <w:r>
        <w:rPr>
          <w:spacing w:val="-3"/>
          <w:sz w:val="28"/>
        </w:rPr>
        <w:t>và </w:t>
      </w:r>
      <w:r>
        <w:rPr>
          <w:sz w:val="28"/>
        </w:rPr>
        <w:t>phương pháp nghiên cứu.</w:t>
      </w:r>
    </w:p>
    <w:p>
      <w:pPr>
        <w:pStyle w:val="ListParagraph"/>
        <w:numPr>
          <w:ilvl w:val="1"/>
          <w:numId w:val="1"/>
        </w:numPr>
        <w:tabs>
          <w:tab w:pos="737" w:val="left" w:leader="none"/>
        </w:tabs>
        <w:spacing w:line="240" w:lineRule="auto" w:before="1" w:after="0"/>
        <w:ind w:left="737" w:right="0" w:hanging="202"/>
        <w:jc w:val="left"/>
        <w:rPr>
          <w:sz w:val="28"/>
        </w:rPr>
      </w:pPr>
      <w:r>
        <w:rPr>
          <w:b/>
          <w:color w:val="365F91"/>
          <w:sz w:val="28"/>
        </w:rPr>
        <w:t>Bước </w:t>
      </w:r>
      <w:r>
        <w:rPr>
          <w:b/>
          <w:color w:val="365F91"/>
          <w:spacing w:val="2"/>
          <w:sz w:val="28"/>
        </w:rPr>
        <w:t>3</w:t>
      </w:r>
      <w:r>
        <w:rPr>
          <w:spacing w:val="2"/>
          <w:sz w:val="28"/>
        </w:rPr>
        <w:t>: </w:t>
      </w:r>
      <w:r>
        <w:rPr>
          <w:sz w:val="28"/>
        </w:rPr>
        <w:t>Nêu được cơ sở </w:t>
      </w:r>
      <w:r>
        <w:rPr>
          <w:spacing w:val="-3"/>
          <w:sz w:val="28"/>
        </w:rPr>
        <w:t>lí </w:t>
      </w:r>
      <w:r>
        <w:rPr>
          <w:sz w:val="28"/>
        </w:rPr>
        <w:t>luận </w:t>
      </w:r>
      <w:r>
        <w:rPr>
          <w:spacing w:val="-3"/>
          <w:sz w:val="28"/>
        </w:rPr>
        <w:t>và </w:t>
      </w:r>
      <w:r>
        <w:rPr>
          <w:sz w:val="28"/>
        </w:rPr>
        <w:t>cơ sở </w:t>
      </w:r>
      <w:r>
        <w:rPr>
          <w:spacing w:val="-3"/>
          <w:sz w:val="28"/>
        </w:rPr>
        <w:t>thực </w:t>
      </w:r>
      <w:r>
        <w:rPr>
          <w:sz w:val="28"/>
        </w:rPr>
        <w:t>tiễn của vấn đề nghiên</w:t>
      </w:r>
      <w:r>
        <w:rPr>
          <w:spacing w:val="1"/>
          <w:sz w:val="28"/>
        </w:rPr>
        <w:t> </w:t>
      </w:r>
      <w:r>
        <w:rPr>
          <w:sz w:val="28"/>
        </w:rPr>
        <w:t>cứu</w:t>
      </w:r>
    </w:p>
    <w:p>
      <w:pPr>
        <w:pStyle w:val="BodyText"/>
        <w:spacing w:line="336" w:lineRule="auto" w:before="130"/>
        <w:ind w:left="179" w:right="668" w:firstLine="355"/>
      </w:pPr>
      <w:r>
        <w:rPr>
          <w:b/>
          <w:color w:val="365F91"/>
        </w:rPr>
        <w:t>* Bước 4</w:t>
      </w:r>
      <w:r>
        <w:rPr/>
        <w:t>: Nêu được thực trạng của vấn đề nghiên cứu: Những thuận lợi và khó khăn chính.</w:t>
      </w:r>
    </w:p>
    <w:p>
      <w:pPr>
        <w:pStyle w:val="ListParagraph"/>
        <w:numPr>
          <w:ilvl w:val="0"/>
          <w:numId w:val="2"/>
        </w:numPr>
        <w:tabs>
          <w:tab w:pos="689" w:val="left" w:leader="none"/>
        </w:tabs>
        <w:spacing w:line="336" w:lineRule="auto" w:before="0" w:after="0"/>
        <w:ind w:left="179" w:right="587" w:firstLine="283"/>
        <w:jc w:val="left"/>
        <w:rPr>
          <w:sz w:val="28"/>
        </w:rPr>
      </w:pPr>
      <w:r>
        <w:rPr>
          <w:b/>
          <w:color w:val="365F91"/>
          <w:sz w:val="28"/>
        </w:rPr>
        <w:t>Bước </w:t>
      </w:r>
      <w:r>
        <w:rPr>
          <w:b/>
          <w:color w:val="365F91"/>
          <w:spacing w:val="3"/>
          <w:sz w:val="28"/>
        </w:rPr>
        <w:t>5</w:t>
      </w:r>
      <w:r>
        <w:rPr>
          <w:spacing w:val="3"/>
          <w:sz w:val="28"/>
        </w:rPr>
        <w:t>: </w:t>
      </w:r>
      <w:r>
        <w:rPr>
          <w:sz w:val="28"/>
        </w:rPr>
        <w:t>Điều tra thực trạng khi chưa áp dụng giải pháp: Khảo sát thực tế vấn đề </w:t>
      </w:r>
      <w:r>
        <w:rPr>
          <w:spacing w:val="-3"/>
          <w:sz w:val="28"/>
        </w:rPr>
        <w:t>và </w:t>
      </w:r>
      <w:r>
        <w:rPr>
          <w:sz w:val="28"/>
        </w:rPr>
        <w:t>đưa ra số liệu trước khi thực hiện đề</w:t>
      </w:r>
      <w:r>
        <w:rPr>
          <w:spacing w:val="12"/>
          <w:sz w:val="28"/>
        </w:rPr>
        <w:t> </w:t>
      </w:r>
      <w:r>
        <w:rPr>
          <w:sz w:val="28"/>
        </w:rPr>
        <w:t>tài</w:t>
      </w:r>
    </w:p>
    <w:p>
      <w:pPr>
        <w:pStyle w:val="ListParagraph"/>
        <w:numPr>
          <w:ilvl w:val="0"/>
          <w:numId w:val="2"/>
        </w:numPr>
        <w:tabs>
          <w:tab w:pos="665" w:val="left" w:leader="none"/>
        </w:tabs>
        <w:spacing w:line="240" w:lineRule="auto" w:before="2" w:after="0"/>
        <w:ind w:left="665" w:right="0" w:hanging="202"/>
        <w:jc w:val="left"/>
        <w:rPr>
          <w:sz w:val="28"/>
        </w:rPr>
      </w:pPr>
      <w:r>
        <w:rPr>
          <w:b/>
          <w:color w:val="365F91"/>
          <w:sz w:val="28"/>
        </w:rPr>
        <w:t>Bước </w:t>
      </w:r>
      <w:r>
        <w:rPr>
          <w:b/>
          <w:color w:val="365F91"/>
          <w:spacing w:val="2"/>
          <w:sz w:val="28"/>
        </w:rPr>
        <w:t>6</w:t>
      </w:r>
      <w:r>
        <w:rPr>
          <w:spacing w:val="2"/>
          <w:sz w:val="28"/>
        </w:rPr>
        <w:t>: </w:t>
      </w:r>
      <w:r>
        <w:rPr>
          <w:sz w:val="28"/>
        </w:rPr>
        <w:t>Những biện pháp thực</w:t>
      </w:r>
      <w:r>
        <w:rPr>
          <w:spacing w:val="-19"/>
          <w:sz w:val="28"/>
        </w:rPr>
        <w:t> </w:t>
      </w:r>
      <w:r>
        <w:rPr>
          <w:sz w:val="28"/>
        </w:rPr>
        <w:t>hiện</w:t>
      </w:r>
    </w:p>
    <w:p>
      <w:pPr>
        <w:pStyle w:val="BodyText"/>
        <w:spacing w:before="124"/>
        <w:ind w:left="179"/>
      </w:pPr>
      <w:r>
        <w:rPr>
          <w:b/>
          <w:color w:val="00AFEF"/>
        </w:rPr>
        <w:t>- </w:t>
      </w:r>
      <w:r>
        <w:rPr>
          <w:color w:val="00AFEF"/>
        </w:rPr>
        <w:t>Tìm kiếm và xây dựng ngân hàng dữ liệu: </w:t>
      </w:r>
      <w:r>
        <w:rPr/>
        <w:t>Môn Ngữ văn</w:t>
      </w:r>
    </w:p>
    <w:p>
      <w:pPr>
        <w:pStyle w:val="ListParagraph"/>
        <w:numPr>
          <w:ilvl w:val="0"/>
          <w:numId w:val="3"/>
        </w:numPr>
        <w:tabs>
          <w:tab w:pos="344" w:val="left" w:leader="none"/>
        </w:tabs>
        <w:spacing w:line="240" w:lineRule="auto" w:before="129" w:after="0"/>
        <w:ind w:left="343" w:right="0" w:hanging="165"/>
        <w:jc w:val="left"/>
        <w:rPr>
          <w:color w:val="00AFEF"/>
          <w:sz w:val="28"/>
        </w:rPr>
      </w:pPr>
      <w:r>
        <w:rPr>
          <w:color w:val="00AFEF"/>
          <w:sz w:val="28"/>
        </w:rPr>
        <w:t>Xây dựng các giờ học Ngữ văn sử dụng phiếu học</w:t>
      </w:r>
      <w:r>
        <w:rPr>
          <w:color w:val="00AFEF"/>
          <w:spacing w:val="5"/>
          <w:sz w:val="28"/>
        </w:rPr>
        <w:t> </w:t>
      </w:r>
      <w:r>
        <w:rPr>
          <w:color w:val="00AFEF"/>
          <w:sz w:val="28"/>
        </w:rPr>
        <w:t>tập:</w:t>
      </w:r>
    </w:p>
    <w:p>
      <w:pPr>
        <w:pStyle w:val="BodyText"/>
        <w:spacing w:before="130"/>
        <w:ind w:left="900"/>
      </w:pPr>
      <w:r>
        <w:rPr>
          <w:b/>
        </w:rPr>
        <w:t>+ </w:t>
      </w:r>
      <w:r>
        <w:rPr/>
        <w:t>GV lựa chọn nội dung, nhiệm vụ học tập để thiết kế phiếu học tập.</w:t>
      </w:r>
    </w:p>
    <w:p>
      <w:pPr>
        <w:pStyle w:val="BodyText"/>
        <w:spacing w:line="336" w:lineRule="auto" w:before="129"/>
        <w:ind w:left="179" w:right="582" w:firstLine="72"/>
        <w:jc w:val="both"/>
      </w:pPr>
      <w:r>
        <w:rPr/>
        <w:t>GV khai thác hiệu quả bài giảng điện tử, tư liệu bài giảng số hoặc tái sử dụng các nội dung trực tuyến như các trang Web các bài đọc và video... chuyển tư liệu bài học đến học sinh thông bằng nhiều hình thức: phô tô in ấn, tài liệu mềm qua</w:t>
      </w:r>
    </w:p>
    <w:p>
      <w:pPr>
        <w:spacing w:after="0" w:line="336" w:lineRule="auto"/>
        <w:jc w:val="both"/>
        <w:sectPr>
          <w:pgSz w:w="11910" w:h="16840"/>
          <w:pgMar w:top="1040" w:bottom="280" w:left="1520" w:right="560"/>
        </w:sectPr>
      </w:pPr>
    </w:p>
    <w:p>
      <w:pPr>
        <w:pStyle w:val="BodyText"/>
        <w:spacing w:line="336" w:lineRule="auto" w:before="67"/>
        <w:ind w:left="179" w:right="585"/>
        <w:jc w:val="both"/>
      </w:pPr>
      <w:r>
        <w:rPr/>
        <w:t>Zalo, Gmail....GV thiết kế phiếu học tập, trong phiếu xác định rõ nhiệm vụ học tập của học sinh =&gt; gửi cho học sinh nghiên cứu, làm bài trước bài học. (Phiếu học tập có thể in trên giấy hoặc gửi bản mềm qua Zalo nhóm lớp, Gmail).</w:t>
      </w:r>
    </w:p>
    <w:p>
      <w:pPr>
        <w:pStyle w:val="BodyText"/>
        <w:spacing w:before="2"/>
        <w:ind w:left="900"/>
        <w:jc w:val="both"/>
      </w:pPr>
      <w:r>
        <w:rPr>
          <w:b/>
        </w:rPr>
        <w:t>+ </w:t>
      </w:r>
      <w:r>
        <w:rPr/>
        <w:t>Học sinh hoàn thiện yêu cẩu trong phiếu học tập.</w:t>
      </w:r>
    </w:p>
    <w:p>
      <w:pPr>
        <w:pStyle w:val="BodyText"/>
        <w:spacing w:line="336" w:lineRule="auto" w:before="130"/>
        <w:ind w:left="179" w:right="572" w:firstLine="797"/>
        <w:jc w:val="both"/>
      </w:pPr>
      <w:r>
        <w:rPr/>
        <w:t>Nếu là phiếu học tập được giao để về nhà làm thì HS phải hoàn thiện và nộp sản phẩm trước buổi học cho GV. Đồng thời GV ứng dụng công nghệ số để giám sát, kiểm tra bài làm của các em.</w:t>
      </w:r>
    </w:p>
    <w:p>
      <w:pPr>
        <w:pStyle w:val="BodyText"/>
        <w:spacing w:line="336" w:lineRule="auto" w:before="1"/>
        <w:ind w:left="179" w:right="574" w:firstLine="811"/>
        <w:jc w:val="both"/>
      </w:pPr>
      <w:r>
        <w:rPr/>
        <w:t>HS lựa chọn hình thức và chuẩn bị nội dung báo cáo. (HS có thể báo cáo sản phẩm học tập qua bản mềm gửi Zalo; quay video; làm powerpoint, làm trên Padlet…). HS báo cáo kết quả học tập trên PHT, đề xuất các phương án điều chỉnh.</w:t>
      </w:r>
    </w:p>
    <w:p>
      <w:pPr>
        <w:pStyle w:val="BodyText"/>
        <w:spacing w:line="320" w:lineRule="exact"/>
        <w:ind w:left="900"/>
      </w:pPr>
      <w:r>
        <w:rPr>
          <w:b/>
        </w:rPr>
        <w:t>+ </w:t>
      </w:r>
      <w:r>
        <w:rPr/>
        <w:t>Giáo viên điều hành, nhận xét góp ý và hỗ trợ HS.</w:t>
      </w:r>
    </w:p>
    <w:p>
      <w:pPr>
        <w:pStyle w:val="BodyText"/>
        <w:spacing w:before="129"/>
        <w:ind w:left="900"/>
      </w:pPr>
      <w:r>
        <w:rPr>
          <w:b/>
        </w:rPr>
        <w:t>+ </w:t>
      </w:r>
      <w:r>
        <w:rPr/>
        <w:t>GV đánh giá kết quả học tập, trình bày bài của </w:t>
      </w:r>
      <w:r>
        <w:rPr>
          <w:spacing w:val="-3"/>
        </w:rPr>
        <w:t>HS; </w:t>
      </w:r>
      <w:r>
        <w:rPr/>
        <w:t>kết luận </w:t>
      </w:r>
      <w:r>
        <w:rPr>
          <w:spacing w:val="-3"/>
        </w:rPr>
        <w:t>và </w:t>
      </w:r>
      <w:r>
        <w:rPr/>
        <w:t>tổng</w:t>
      </w:r>
      <w:r>
        <w:rPr>
          <w:spacing w:val="60"/>
        </w:rPr>
        <w:t> </w:t>
      </w:r>
      <w:r>
        <w:rPr/>
        <w:t>kết.</w:t>
      </w:r>
    </w:p>
    <w:p>
      <w:pPr>
        <w:spacing w:before="129"/>
        <w:ind w:left="179" w:right="0" w:firstLine="0"/>
        <w:jc w:val="left"/>
        <w:rPr>
          <w:sz w:val="28"/>
        </w:rPr>
      </w:pPr>
      <w:r>
        <w:rPr>
          <w:sz w:val="28"/>
        </w:rPr>
        <w:t>HS lưu PHT lại thành </w:t>
      </w:r>
      <w:r>
        <w:rPr>
          <w:b/>
          <w:i/>
          <w:sz w:val="28"/>
        </w:rPr>
        <w:t>“Hồ sơ học tập môn Ngữ văn</w:t>
      </w:r>
      <w:r>
        <w:rPr>
          <w:sz w:val="28"/>
        </w:rPr>
        <w:t>”</w:t>
      </w:r>
    </w:p>
    <w:p>
      <w:pPr>
        <w:pStyle w:val="BodyText"/>
        <w:spacing w:before="130"/>
        <w:ind w:left="794"/>
      </w:pPr>
      <w:r>
        <w:rPr>
          <w:b/>
          <w:color w:val="006FC0"/>
        </w:rPr>
        <w:t>* Bước 7</w:t>
      </w:r>
      <w:r>
        <w:rPr/>
        <w:t>: Thống kê kết quả sau khi thực hiện, có so sánh đối chứng.</w:t>
      </w:r>
    </w:p>
    <w:p>
      <w:pPr>
        <w:pStyle w:val="BodyText"/>
        <w:spacing w:line="336" w:lineRule="auto" w:before="129"/>
        <w:ind w:left="179" w:right="668"/>
      </w:pPr>
      <w:r>
        <w:rPr/>
        <w:t>Kết quả đạt được đến giữa học kì II năm học 2022 – 2023 môn Ngữ văn 8,9 của lớp do tôi giảng dạy có sự thay đổi như sau:</w:t>
      </w:r>
    </w:p>
    <w:p>
      <w:pPr>
        <w:pStyle w:val="Heading2"/>
        <w:numPr>
          <w:ilvl w:val="1"/>
          <w:numId w:val="3"/>
        </w:numPr>
        <w:tabs>
          <w:tab w:pos="1064" w:val="left" w:leader="none"/>
        </w:tabs>
        <w:spacing w:line="240" w:lineRule="auto" w:before="135" w:after="0"/>
        <w:ind w:left="1063" w:right="0" w:hanging="164"/>
        <w:jc w:val="left"/>
      </w:pPr>
      <w:r>
        <w:rPr>
          <w:color w:val="FF0000"/>
        </w:rPr>
        <w:t>Lớp</w:t>
      </w:r>
      <w:r>
        <w:rPr>
          <w:color w:val="FF0000"/>
          <w:spacing w:val="-2"/>
        </w:rPr>
        <w:t> </w:t>
      </w:r>
      <w:r>
        <w:rPr>
          <w:color w:val="FF0000"/>
        </w:rPr>
        <w:t>8A:</w:t>
      </w:r>
    </w:p>
    <w:p>
      <w:pPr>
        <w:pStyle w:val="BodyText"/>
        <w:spacing w:before="1"/>
        <w:rPr>
          <w:b/>
          <w:sz w:val="11"/>
        </w:rPr>
      </w:pPr>
    </w:p>
    <w:tbl>
      <w:tblPr>
        <w:tblW w:w="0" w:type="auto"/>
        <w:jc w:val="left"/>
        <w:tblInd w:w="3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2"/>
        <w:gridCol w:w="1037"/>
        <w:gridCol w:w="1181"/>
        <w:gridCol w:w="888"/>
        <w:gridCol w:w="1181"/>
        <w:gridCol w:w="1037"/>
        <w:gridCol w:w="1037"/>
        <w:gridCol w:w="734"/>
        <w:gridCol w:w="1301"/>
      </w:tblGrid>
      <w:tr>
        <w:trPr>
          <w:trHeight w:val="820" w:hRule="atLeast"/>
        </w:trPr>
        <w:tc>
          <w:tcPr>
            <w:tcW w:w="912" w:type="dxa"/>
            <w:vMerge w:val="restart"/>
          </w:tcPr>
          <w:p>
            <w:pPr>
              <w:pStyle w:val="TableParagraph"/>
              <w:spacing w:before="242"/>
              <w:ind w:left="182"/>
              <w:rPr>
                <w:b/>
                <w:sz w:val="28"/>
              </w:rPr>
            </w:pPr>
            <w:r>
              <w:rPr>
                <w:b/>
                <w:sz w:val="28"/>
              </w:rPr>
              <w:t>Sĩ số</w:t>
            </w:r>
          </w:p>
          <w:p>
            <w:pPr>
              <w:pStyle w:val="TableParagraph"/>
              <w:spacing w:before="101"/>
              <w:ind w:left="235"/>
              <w:rPr>
                <w:b/>
                <w:sz w:val="28"/>
              </w:rPr>
            </w:pPr>
            <w:r>
              <w:rPr>
                <w:b/>
                <w:sz w:val="28"/>
              </w:rPr>
              <w:t>: 39</w:t>
            </w:r>
          </w:p>
        </w:tc>
        <w:tc>
          <w:tcPr>
            <w:tcW w:w="2218" w:type="dxa"/>
            <w:gridSpan w:val="2"/>
          </w:tcPr>
          <w:p>
            <w:pPr>
              <w:pStyle w:val="TableParagraph"/>
              <w:spacing w:before="199"/>
              <w:ind w:left="832" w:right="822"/>
              <w:jc w:val="center"/>
              <w:rPr>
                <w:b/>
                <w:sz w:val="28"/>
              </w:rPr>
            </w:pPr>
            <w:r>
              <w:rPr>
                <w:b/>
                <w:sz w:val="28"/>
              </w:rPr>
              <w:t>Giỏi</w:t>
            </w:r>
          </w:p>
        </w:tc>
        <w:tc>
          <w:tcPr>
            <w:tcW w:w="2069" w:type="dxa"/>
            <w:gridSpan w:val="2"/>
          </w:tcPr>
          <w:p>
            <w:pPr>
              <w:pStyle w:val="TableParagraph"/>
              <w:spacing w:before="199"/>
              <w:ind w:left="755" w:right="749"/>
              <w:jc w:val="center"/>
              <w:rPr>
                <w:b/>
                <w:sz w:val="28"/>
              </w:rPr>
            </w:pPr>
            <w:r>
              <w:rPr>
                <w:b/>
                <w:sz w:val="28"/>
              </w:rPr>
              <w:t>Khá</w:t>
            </w:r>
          </w:p>
        </w:tc>
        <w:tc>
          <w:tcPr>
            <w:tcW w:w="2074" w:type="dxa"/>
            <w:gridSpan w:val="2"/>
          </w:tcPr>
          <w:p>
            <w:pPr>
              <w:pStyle w:val="TableParagraph"/>
              <w:spacing w:before="199"/>
              <w:ind w:left="346"/>
              <w:rPr>
                <w:b/>
                <w:sz w:val="28"/>
              </w:rPr>
            </w:pPr>
            <w:r>
              <w:rPr>
                <w:b/>
                <w:sz w:val="28"/>
              </w:rPr>
              <w:t>Trung bình</w:t>
            </w:r>
          </w:p>
        </w:tc>
        <w:tc>
          <w:tcPr>
            <w:tcW w:w="2035" w:type="dxa"/>
            <w:gridSpan w:val="2"/>
          </w:tcPr>
          <w:p>
            <w:pPr>
              <w:pStyle w:val="TableParagraph"/>
              <w:spacing w:before="199"/>
              <w:ind w:left="753" w:right="749"/>
              <w:jc w:val="center"/>
              <w:rPr>
                <w:b/>
                <w:sz w:val="28"/>
              </w:rPr>
            </w:pPr>
            <w:r>
              <w:rPr>
                <w:b/>
                <w:sz w:val="28"/>
              </w:rPr>
              <w:t>Yếu</w:t>
            </w:r>
          </w:p>
        </w:tc>
      </w:tr>
      <w:tr>
        <w:trPr>
          <w:trHeight w:val="498" w:hRule="atLeast"/>
        </w:trPr>
        <w:tc>
          <w:tcPr>
            <w:tcW w:w="912" w:type="dxa"/>
            <w:vMerge/>
            <w:tcBorders>
              <w:top w:val="nil"/>
            </w:tcBorders>
          </w:tcPr>
          <w:p>
            <w:pPr>
              <w:rPr>
                <w:sz w:val="2"/>
                <w:szCs w:val="2"/>
              </w:rPr>
            </w:pPr>
          </w:p>
        </w:tc>
        <w:tc>
          <w:tcPr>
            <w:tcW w:w="1037" w:type="dxa"/>
          </w:tcPr>
          <w:p>
            <w:pPr>
              <w:pStyle w:val="TableParagraph"/>
              <w:spacing w:before="36"/>
              <w:ind w:left="100" w:right="98"/>
              <w:jc w:val="center"/>
              <w:rPr>
                <w:b/>
                <w:sz w:val="28"/>
              </w:rPr>
            </w:pPr>
            <w:r>
              <w:rPr>
                <w:b/>
                <w:sz w:val="28"/>
              </w:rPr>
              <w:t>SL</w:t>
            </w:r>
          </w:p>
        </w:tc>
        <w:tc>
          <w:tcPr>
            <w:tcW w:w="1181" w:type="dxa"/>
          </w:tcPr>
          <w:p>
            <w:pPr>
              <w:pStyle w:val="TableParagraph"/>
              <w:spacing w:before="36"/>
              <w:ind w:left="205" w:right="197"/>
              <w:jc w:val="center"/>
              <w:rPr>
                <w:b/>
                <w:sz w:val="28"/>
              </w:rPr>
            </w:pPr>
            <w:r>
              <w:rPr>
                <w:b/>
                <w:sz w:val="28"/>
              </w:rPr>
              <w:t>Tỉ lệ</w:t>
            </w:r>
          </w:p>
        </w:tc>
        <w:tc>
          <w:tcPr>
            <w:tcW w:w="888" w:type="dxa"/>
          </w:tcPr>
          <w:p>
            <w:pPr>
              <w:pStyle w:val="TableParagraph"/>
              <w:spacing w:before="36"/>
              <w:ind w:right="263"/>
              <w:jc w:val="right"/>
              <w:rPr>
                <w:b/>
                <w:sz w:val="28"/>
              </w:rPr>
            </w:pPr>
            <w:r>
              <w:rPr>
                <w:b/>
                <w:w w:val="95"/>
                <w:sz w:val="28"/>
              </w:rPr>
              <w:t>SL</w:t>
            </w:r>
          </w:p>
        </w:tc>
        <w:tc>
          <w:tcPr>
            <w:tcW w:w="1181" w:type="dxa"/>
          </w:tcPr>
          <w:p>
            <w:pPr>
              <w:pStyle w:val="TableParagraph"/>
              <w:spacing w:before="36"/>
              <w:ind w:left="209" w:right="190"/>
              <w:jc w:val="center"/>
              <w:rPr>
                <w:b/>
                <w:sz w:val="28"/>
              </w:rPr>
            </w:pPr>
            <w:r>
              <w:rPr>
                <w:b/>
                <w:sz w:val="28"/>
              </w:rPr>
              <w:t>Tỉ lệ</w:t>
            </w:r>
          </w:p>
        </w:tc>
        <w:tc>
          <w:tcPr>
            <w:tcW w:w="1037" w:type="dxa"/>
          </w:tcPr>
          <w:p>
            <w:pPr>
              <w:pStyle w:val="TableParagraph"/>
              <w:spacing w:before="36"/>
              <w:ind w:left="102" w:right="89"/>
              <w:jc w:val="center"/>
              <w:rPr>
                <w:b/>
                <w:sz w:val="28"/>
              </w:rPr>
            </w:pPr>
            <w:r>
              <w:rPr>
                <w:b/>
                <w:sz w:val="28"/>
              </w:rPr>
              <w:t>SL</w:t>
            </w:r>
          </w:p>
        </w:tc>
        <w:tc>
          <w:tcPr>
            <w:tcW w:w="1037" w:type="dxa"/>
          </w:tcPr>
          <w:p>
            <w:pPr>
              <w:pStyle w:val="TableParagraph"/>
              <w:spacing w:before="36"/>
              <w:ind w:left="102" w:right="91"/>
              <w:jc w:val="center"/>
              <w:rPr>
                <w:b/>
                <w:sz w:val="28"/>
              </w:rPr>
            </w:pPr>
            <w:r>
              <w:rPr>
                <w:b/>
                <w:sz w:val="28"/>
              </w:rPr>
              <w:t>Tỉ lệ</w:t>
            </w:r>
          </w:p>
        </w:tc>
        <w:tc>
          <w:tcPr>
            <w:tcW w:w="734" w:type="dxa"/>
          </w:tcPr>
          <w:p>
            <w:pPr>
              <w:pStyle w:val="TableParagraph"/>
              <w:spacing w:before="36"/>
              <w:ind w:left="175" w:right="165"/>
              <w:jc w:val="center"/>
              <w:rPr>
                <w:b/>
                <w:sz w:val="28"/>
              </w:rPr>
            </w:pPr>
            <w:r>
              <w:rPr>
                <w:b/>
                <w:sz w:val="28"/>
              </w:rPr>
              <w:t>SL</w:t>
            </w:r>
          </w:p>
        </w:tc>
        <w:tc>
          <w:tcPr>
            <w:tcW w:w="1301" w:type="dxa"/>
          </w:tcPr>
          <w:p>
            <w:pPr>
              <w:pStyle w:val="TableParagraph"/>
              <w:spacing w:before="36"/>
              <w:ind w:left="361" w:right="353"/>
              <w:jc w:val="center"/>
              <w:rPr>
                <w:b/>
                <w:sz w:val="28"/>
              </w:rPr>
            </w:pPr>
            <w:r>
              <w:rPr>
                <w:b/>
                <w:sz w:val="28"/>
              </w:rPr>
              <w:t>Tỉ lệ</w:t>
            </w:r>
          </w:p>
        </w:tc>
      </w:tr>
      <w:tr>
        <w:trPr>
          <w:trHeight w:val="1296" w:hRule="atLeast"/>
        </w:trPr>
        <w:tc>
          <w:tcPr>
            <w:tcW w:w="912" w:type="dxa"/>
          </w:tcPr>
          <w:p>
            <w:pPr>
              <w:pStyle w:val="TableParagraph"/>
              <w:spacing w:line="312" w:lineRule="auto" w:before="223"/>
              <w:ind w:left="172" w:hanging="29"/>
              <w:rPr>
                <w:sz w:val="28"/>
              </w:rPr>
            </w:pPr>
            <w:r>
              <w:rPr>
                <w:sz w:val="28"/>
              </w:rPr>
              <w:t>Giữa. HK I</w:t>
            </w:r>
          </w:p>
        </w:tc>
        <w:tc>
          <w:tcPr>
            <w:tcW w:w="1037" w:type="dxa"/>
          </w:tcPr>
          <w:p>
            <w:pPr>
              <w:pStyle w:val="TableParagraph"/>
              <w:spacing w:before="4"/>
              <w:rPr>
                <w:b/>
                <w:sz w:val="37"/>
              </w:rPr>
            </w:pPr>
          </w:p>
          <w:p>
            <w:pPr>
              <w:pStyle w:val="TableParagraph"/>
              <w:ind w:left="102" w:right="92"/>
              <w:jc w:val="center"/>
              <w:rPr>
                <w:sz w:val="28"/>
              </w:rPr>
            </w:pPr>
            <w:r>
              <w:rPr>
                <w:sz w:val="28"/>
              </w:rPr>
              <w:t>16</w:t>
            </w:r>
          </w:p>
        </w:tc>
        <w:tc>
          <w:tcPr>
            <w:tcW w:w="1181" w:type="dxa"/>
          </w:tcPr>
          <w:p>
            <w:pPr>
              <w:pStyle w:val="TableParagraph"/>
              <w:spacing w:before="4"/>
              <w:rPr>
                <w:b/>
                <w:sz w:val="37"/>
              </w:rPr>
            </w:pPr>
          </w:p>
          <w:p>
            <w:pPr>
              <w:pStyle w:val="TableParagraph"/>
              <w:ind w:left="208" w:right="197"/>
              <w:jc w:val="center"/>
              <w:rPr>
                <w:sz w:val="28"/>
              </w:rPr>
            </w:pPr>
            <w:r>
              <w:rPr>
                <w:sz w:val="28"/>
              </w:rPr>
              <w:t>36.4%</w:t>
            </w:r>
          </w:p>
        </w:tc>
        <w:tc>
          <w:tcPr>
            <w:tcW w:w="888" w:type="dxa"/>
          </w:tcPr>
          <w:p>
            <w:pPr>
              <w:pStyle w:val="TableParagraph"/>
              <w:spacing w:before="4"/>
              <w:rPr>
                <w:b/>
                <w:sz w:val="37"/>
              </w:rPr>
            </w:pPr>
          </w:p>
          <w:p>
            <w:pPr>
              <w:pStyle w:val="TableParagraph"/>
              <w:ind w:right="289"/>
              <w:jc w:val="right"/>
              <w:rPr>
                <w:sz w:val="28"/>
              </w:rPr>
            </w:pPr>
            <w:r>
              <w:rPr>
                <w:w w:val="95"/>
                <w:sz w:val="28"/>
              </w:rPr>
              <w:t>20</w:t>
            </w:r>
          </w:p>
        </w:tc>
        <w:tc>
          <w:tcPr>
            <w:tcW w:w="1181" w:type="dxa"/>
          </w:tcPr>
          <w:p>
            <w:pPr>
              <w:pStyle w:val="TableParagraph"/>
              <w:spacing w:before="4"/>
              <w:rPr>
                <w:b/>
                <w:sz w:val="37"/>
              </w:rPr>
            </w:pPr>
          </w:p>
          <w:p>
            <w:pPr>
              <w:pStyle w:val="TableParagraph"/>
              <w:ind w:left="209" w:right="196"/>
              <w:jc w:val="center"/>
              <w:rPr>
                <w:sz w:val="28"/>
              </w:rPr>
            </w:pPr>
            <w:r>
              <w:rPr>
                <w:sz w:val="28"/>
              </w:rPr>
              <w:t>54.6%</w:t>
            </w:r>
          </w:p>
        </w:tc>
        <w:tc>
          <w:tcPr>
            <w:tcW w:w="1037" w:type="dxa"/>
          </w:tcPr>
          <w:p>
            <w:pPr>
              <w:pStyle w:val="TableParagraph"/>
              <w:spacing w:before="4"/>
              <w:rPr>
                <w:b/>
                <w:sz w:val="37"/>
              </w:rPr>
            </w:pPr>
          </w:p>
          <w:p>
            <w:pPr>
              <w:pStyle w:val="TableParagraph"/>
              <w:ind w:left="16"/>
              <w:jc w:val="center"/>
              <w:rPr>
                <w:sz w:val="28"/>
              </w:rPr>
            </w:pPr>
            <w:r>
              <w:rPr>
                <w:w w:val="99"/>
                <w:sz w:val="28"/>
              </w:rPr>
              <w:t>5</w:t>
            </w:r>
          </w:p>
        </w:tc>
        <w:tc>
          <w:tcPr>
            <w:tcW w:w="1037" w:type="dxa"/>
          </w:tcPr>
          <w:p>
            <w:pPr>
              <w:pStyle w:val="TableParagraph"/>
              <w:spacing w:before="4"/>
              <w:rPr>
                <w:b/>
                <w:sz w:val="37"/>
              </w:rPr>
            </w:pPr>
          </w:p>
          <w:p>
            <w:pPr>
              <w:pStyle w:val="TableParagraph"/>
              <w:ind w:left="102" w:right="93"/>
              <w:jc w:val="center"/>
              <w:rPr>
                <w:sz w:val="28"/>
              </w:rPr>
            </w:pPr>
            <w:r>
              <w:rPr>
                <w:sz w:val="28"/>
              </w:rPr>
              <w:t>9%</w:t>
            </w:r>
          </w:p>
        </w:tc>
        <w:tc>
          <w:tcPr>
            <w:tcW w:w="734" w:type="dxa"/>
          </w:tcPr>
          <w:p>
            <w:pPr>
              <w:pStyle w:val="TableParagraph"/>
              <w:spacing w:before="4"/>
              <w:rPr>
                <w:b/>
                <w:sz w:val="37"/>
              </w:rPr>
            </w:pPr>
          </w:p>
          <w:p>
            <w:pPr>
              <w:pStyle w:val="TableParagraph"/>
              <w:ind w:left="13"/>
              <w:jc w:val="center"/>
              <w:rPr>
                <w:sz w:val="28"/>
              </w:rPr>
            </w:pPr>
            <w:r>
              <w:rPr>
                <w:w w:val="99"/>
                <w:sz w:val="28"/>
              </w:rPr>
              <w:t>0</w:t>
            </w:r>
          </w:p>
        </w:tc>
        <w:tc>
          <w:tcPr>
            <w:tcW w:w="1301" w:type="dxa"/>
          </w:tcPr>
          <w:p>
            <w:pPr>
              <w:pStyle w:val="TableParagraph"/>
              <w:spacing w:before="4"/>
              <w:rPr>
                <w:b/>
                <w:sz w:val="37"/>
              </w:rPr>
            </w:pPr>
          </w:p>
          <w:p>
            <w:pPr>
              <w:pStyle w:val="TableParagraph"/>
              <w:ind w:left="359" w:right="353"/>
              <w:jc w:val="center"/>
              <w:rPr>
                <w:sz w:val="28"/>
              </w:rPr>
            </w:pPr>
            <w:r>
              <w:rPr>
                <w:sz w:val="28"/>
              </w:rPr>
              <w:t>0%</w:t>
            </w:r>
          </w:p>
        </w:tc>
      </w:tr>
      <w:tr>
        <w:trPr>
          <w:trHeight w:val="1320" w:hRule="atLeast"/>
        </w:trPr>
        <w:tc>
          <w:tcPr>
            <w:tcW w:w="912" w:type="dxa"/>
          </w:tcPr>
          <w:p>
            <w:pPr>
              <w:pStyle w:val="TableParagraph"/>
              <w:spacing w:line="314" w:lineRule="auto" w:before="232"/>
              <w:ind w:left="124" w:right="97" w:firstLine="52"/>
              <w:rPr>
                <w:sz w:val="28"/>
              </w:rPr>
            </w:pPr>
            <w:r>
              <w:rPr>
                <w:sz w:val="28"/>
              </w:rPr>
              <w:t>Giữa HK II</w:t>
            </w:r>
          </w:p>
        </w:tc>
        <w:tc>
          <w:tcPr>
            <w:tcW w:w="1037" w:type="dxa"/>
          </w:tcPr>
          <w:p>
            <w:pPr>
              <w:pStyle w:val="TableParagraph"/>
              <w:spacing w:before="7"/>
              <w:rPr>
                <w:b/>
                <w:sz w:val="38"/>
              </w:rPr>
            </w:pPr>
          </w:p>
          <w:p>
            <w:pPr>
              <w:pStyle w:val="TableParagraph"/>
              <w:ind w:left="102" w:right="92"/>
              <w:jc w:val="center"/>
              <w:rPr>
                <w:sz w:val="28"/>
              </w:rPr>
            </w:pPr>
            <w:r>
              <w:rPr>
                <w:sz w:val="28"/>
              </w:rPr>
              <w:t>22</w:t>
            </w:r>
          </w:p>
        </w:tc>
        <w:tc>
          <w:tcPr>
            <w:tcW w:w="1181" w:type="dxa"/>
          </w:tcPr>
          <w:p>
            <w:pPr>
              <w:pStyle w:val="TableParagraph"/>
              <w:spacing w:before="7"/>
              <w:rPr>
                <w:b/>
                <w:sz w:val="38"/>
              </w:rPr>
            </w:pPr>
          </w:p>
          <w:p>
            <w:pPr>
              <w:pStyle w:val="TableParagraph"/>
              <w:ind w:left="208" w:right="197"/>
              <w:jc w:val="center"/>
              <w:rPr>
                <w:sz w:val="28"/>
              </w:rPr>
            </w:pPr>
            <w:r>
              <w:rPr>
                <w:sz w:val="28"/>
              </w:rPr>
              <w:t>50%</w:t>
            </w:r>
          </w:p>
        </w:tc>
        <w:tc>
          <w:tcPr>
            <w:tcW w:w="888" w:type="dxa"/>
          </w:tcPr>
          <w:p>
            <w:pPr>
              <w:pStyle w:val="TableParagraph"/>
              <w:spacing w:before="7"/>
              <w:rPr>
                <w:b/>
                <w:sz w:val="38"/>
              </w:rPr>
            </w:pPr>
          </w:p>
          <w:p>
            <w:pPr>
              <w:pStyle w:val="TableParagraph"/>
              <w:ind w:right="289"/>
              <w:jc w:val="right"/>
              <w:rPr>
                <w:sz w:val="28"/>
              </w:rPr>
            </w:pPr>
            <w:r>
              <w:rPr>
                <w:w w:val="95"/>
                <w:sz w:val="28"/>
              </w:rPr>
              <w:t>14</w:t>
            </w:r>
          </w:p>
        </w:tc>
        <w:tc>
          <w:tcPr>
            <w:tcW w:w="1181" w:type="dxa"/>
          </w:tcPr>
          <w:p>
            <w:pPr>
              <w:pStyle w:val="TableParagraph"/>
              <w:spacing w:before="7"/>
              <w:rPr>
                <w:b/>
                <w:sz w:val="38"/>
              </w:rPr>
            </w:pPr>
          </w:p>
          <w:p>
            <w:pPr>
              <w:pStyle w:val="TableParagraph"/>
              <w:ind w:left="209" w:right="197"/>
              <w:jc w:val="center"/>
              <w:rPr>
                <w:sz w:val="28"/>
              </w:rPr>
            </w:pPr>
            <w:r>
              <w:rPr>
                <w:sz w:val="28"/>
              </w:rPr>
              <w:t>50%</w:t>
            </w:r>
          </w:p>
        </w:tc>
        <w:tc>
          <w:tcPr>
            <w:tcW w:w="1037" w:type="dxa"/>
          </w:tcPr>
          <w:p>
            <w:pPr>
              <w:pStyle w:val="TableParagraph"/>
              <w:spacing w:before="7"/>
              <w:rPr>
                <w:b/>
                <w:sz w:val="38"/>
              </w:rPr>
            </w:pPr>
          </w:p>
          <w:p>
            <w:pPr>
              <w:pStyle w:val="TableParagraph"/>
              <w:ind w:left="16"/>
              <w:jc w:val="center"/>
              <w:rPr>
                <w:sz w:val="28"/>
              </w:rPr>
            </w:pPr>
            <w:r>
              <w:rPr>
                <w:w w:val="99"/>
                <w:sz w:val="28"/>
              </w:rPr>
              <w:t>3</w:t>
            </w:r>
          </w:p>
        </w:tc>
        <w:tc>
          <w:tcPr>
            <w:tcW w:w="1037" w:type="dxa"/>
          </w:tcPr>
          <w:p>
            <w:pPr>
              <w:pStyle w:val="TableParagraph"/>
              <w:spacing w:before="7"/>
              <w:rPr>
                <w:b/>
                <w:sz w:val="38"/>
              </w:rPr>
            </w:pPr>
          </w:p>
          <w:p>
            <w:pPr>
              <w:pStyle w:val="TableParagraph"/>
              <w:ind w:left="102" w:right="93"/>
              <w:jc w:val="center"/>
              <w:rPr>
                <w:sz w:val="28"/>
              </w:rPr>
            </w:pPr>
            <w:r>
              <w:rPr>
                <w:sz w:val="28"/>
              </w:rPr>
              <w:t>0%</w:t>
            </w:r>
          </w:p>
        </w:tc>
        <w:tc>
          <w:tcPr>
            <w:tcW w:w="734" w:type="dxa"/>
          </w:tcPr>
          <w:p>
            <w:pPr>
              <w:pStyle w:val="TableParagraph"/>
              <w:spacing w:before="7"/>
              <w:rPr>
                <w:b/>
                <w:sz w:val="38"/>
              </w:rPr>
            </w:pPr>
          </w:p>
          <w:p>
            <w:pPr>
              <w:pStyle w:val="TableParagraph"/>
              <w:ind w:left="13"/>
              <w:jc w:val="center"/>
              <w:rPr>
                <w:sz w:val="28"/>
              </w:rPr>
            </w:pPr>
            <w:r>
              <w:rPr>
                <w:w w:val="99"/>
                <w:sz w:val="28"/>
              </w:rPr>
              <w:t>0</w:t>
            </w:r>
          </w:p>
        </w:tc>
        <w:tc>
          <w:tcPr>
            <w:tcW w:w="1301" w:type="dxa"/>
          </w:tcPr>
          <w:p>
            <w:pPr>
              <w:pStyle w:val="TableParagraph"/>
              <w:spacing w:before="7"/>
              <w:rPr>
                <w:b/>
                <w:sz w:val="38"/>
              </w:rPr>
            </w:pPr>
          </w:p>
          <w:p>
            <w:pPr>
              <w:pStyle w:val="TableParagraph"/>
              <w:ind w:left="359" w:right="353"/>
              <w:jc w:val="center"/>
              <w:rPr>
                <w:sz w:val="28"/>
              </w:rPr>
            </w:pPr>
            <w:r>
              <w:rPr>
                <w:sz w:val="28"/>
              </w:rPr>
              <w:t>0%</w:t>
            </w:r>
          </w:p>
        </w:tc>
      </w:tr>
      <w:tr>
        <w:trPr>
          <w:trHeight w:val="1795" w:hRule="atLeast"/>
        </w:trPr>
        <w:tc>
          <w:tcPr>
            <w:tcW w:w="912" w:type="dxa"/>
          </w:tcPr>
          <w:p>
            <w:pPr>
              <w:pStyle w:val="TableParagraph"/>
              <w:spacing w:before="1"/>
              <w:rPr>
                <w:b/>
                <w:sz w:val="41"/>
              </w:rPr>
            </w:pPr>
          </w:p>
          <w:p>
            <w:pPr>
              <w:pStyle w:val="TableParagraph"/>
              <w:spacing w:line="312" w:lineRule="auto"/>
              <w:ind w:left="172" w:hanging="44"/>
              <w:rPr>
                <w:sz w:val="28"/>
              </w:rPr>
            </w:pPr>
            <w:r>
              <w:rPr>
                <w:w w:val="95"/>
                <w:sz w:val="28"/>
              </w:rPr>
              <w:t>Tăng/ </w:t>
            </w:r>
            <w:r>
              <w:rPr>
                <w:sz w:val="28"/>
              </w:rPr>
              <w:t>giảm</w:t>
            </w:r>
          </w:p>
        </w:tc>
        <w:tc>
          <w:tcPr>
            <w:tcW w:w="1037" w:type="dxa"/>
          </w:tcPr>
          <w:p>
            <w:pPr>
              <w:pStyle w:val="TableParagraph"/>
              <w:rPr>
                <w:b/>
                <w:sz w:val="30"/>
              </w:rPr>
            </w:pPr>
          </w:p>
          <w:p>
            <w:pPr>
              <w:pStyle w:val="TableParagraph"/>
              <w:spacing w:before="6"/>
              <w:rPr>
                <w:b/>
                <w:sz w:val="29"/>
              </w:rPr>
            </w:pPr>
          </w:p>
          <w:p>
            <w:pPr>
              <w:pStyle w:val="TableParagraph"/>
              <w:ind w:left="102" w:right="98"/>
              <w:jc w:val="center"/>
              <w:rPr>
                <w:sz w:val="28"/>
              </w:rPr>
            </w:pPr>
            <w:r>
              <w:rPr>
                <w:color w:val="00AF50"/>
                <w:sz w:val="28"/>
              </w:rPr>
              <w:t>Tăng 6</w:t>
            </w:r>
          </w:p>
        </w:tc>
        <w:tc>
          <w:tcPr>
            <w:tcW w:w="1181" w:type="dxa"/>
          </w:tcPr>
          <w:p>
            <w:pPr>
              <w:pStyle w:val="TableParagraph"/>
              <w:spacing w:before="1"/>
              <w:rPr>
                <w:b/>
                <w:sz w:val="41"/>
              </w:rPr>
            </w:pPr>
          </w:p>
          <w:p>
            <w:pPr>
              <w:pStyle w:val="TableParagraph"/>
              <w:ind w:left="307"/>
              <w:rPr>
                <w:sz w:val="28"/>
              </w:rPr>
            </w:pPr>
            <w:r>
              <w:rPr>
                <w:color w:val="00AF50"/>
                <w:sz w:val="28"/>
              </w:rPr>
              <w:t>Tăng</w:t>
            </w:r>
          </w:p>
          <w:p>
            <w:pPr>
              <w:pStyle w:val="TableParagraph"/>
              <w:spacing w:before="96"/>
              <w:ind w:left="196"/>
              <w:rPr>
                <w:sz w:val="28"/>
              </w:rPr>
            </w:pPr>
            <w:r>
              <w:rPr>
                <w:color w:val="00AF50"/>
                <w:sz w:val="28"/>
              </w:rPr>
              <w:t>23.4 %</w:t>
            </w:r>
          </w:p>
        </w:tc>
        <w:tc>
          <w:tcPr>
            <w:tcW w:w="888" w:type="dxa"/>
          </w:tcPr>
          <w:p>
            <w:pPr>
              <w:pStyle w:val="TableParagraph"/>
              <w:spacing w:before="1"/>
              <w:rPr>
                <w:b/>
                <w:sz w:val="41"/>
              </w:rPr>
            </w:pPr>
          </w:p>
          <w:p>
            <w:pPr>
              <w:pStyle w:val="TableParagraph"/>
              <w:spacing w:line="312" w:lineRule="auto"/>
              <w:ind w:left="375" w:right="96" w:hanging="236"/>
              <w:rPr>
                <w:sz w:val="28"/>
              </w:rPr>
            </w:pPr>
            <w:r>
              <w:rPr>
                <w:color w:val="00AF50"/>
                <w:sz w:val="28"/>
              </w:rPr>
              <w:t>Giảm 6</w:t>
            </w:r>
          </w:p>
        </w:tc>
        <w:tc>
          <w:tcPr>
            <w:tcW w:w="1181" w:type="dxa"/>
          </w:tcPr>
          <w:p>
            <w:pPr>
              <w:pStyle w:val="TableParagraph"/>
              <w:spacing w:before="1"/>
              <w:rPr>
                <w:b/>
                <w:sz w:val="41"/>
              </w:rPr>
            </w:pPr>
          </w:p>
          <w:p>
            <w:pPr>
              <w:pStyle w:val="TableParagraph"/>
              <w:ind w:left="288"/>
              <w:rPr>
                <w:sz w:val="28"/>
              </w:rPr>
            </w:pPr>
            <w:r>
              <w:rPr>
                <w:color w:val="00AF50"/>
                <w:sz w:val="28"/>
              </w:rPr>
              <w:t>Giảm</w:t>
            </w:r>
          </w:p>
          <w:p>
            <w:pPr>
              <w:pStyle w:val="TableParagraph"/>
              <w:spacing w:before="96"/>
              <w:ind w:left="197"/>
              <w:rPr>
                <w:sz w:val="28"/>
              </w:rPr>
            </w:pPr>
            <w:r>
              <w:rPr>
                <w:color w:val="00AF50"/>
                <w:sz w:val="28"/>
              </w:rPr>
              <w:t>15.4 %</w:t>
            </w:r>
          </w:p>
        </w:tc>
        <w:tc>
          <w:tcPr>
            <w:tcW w:w="1037" w:type="dxa"/>
          </w:tcPr>
          <w:p>
            <w:pPr>
              <w:pStyle w:val="TableParagraph"/>
              <w:spacing w:before="1"/>
              <w:rPr>
                <w:b/>
                <w:sz w:val="41"/>
              </w:rPr>
            </w:pPr>
          </w:p>
          <w:p>
            <w:pPr>
              <w:pStyle w:val="TableParagraph"/>
              <w:spacing w:line="312" w:lineRule="auto"/>
              <w:ind w:left="452" w:right="172" w:hanging="240"/>
              <w:rPr>
                <w:sz w:val="28"/>
              </w:rPr>
            </w:pPr>
            <w:r>
              <w:rPr>
                <w:color w:val="00AF50"/>
                <w:sz w:val="28"/>
              </w:rPr>
              <w:t>Giảm 2</w:t>
            </w:r>
          </w:p>
        </w:tc>
        <w:tc>
          <w:tcPr>
            <w:tcW w:w="1037" w:type="dxa"/>
          </w:tcPr>
          <w:p>
            <w:pPr>
              <w:pStyle w:val="TableParagraph"/>
              <w:spacing w:before="1"/>
              <w:rPr>
                <w:b/>
                <w:sz w:val="41"/>
              </w:rPr>
            </w:pPr>
          </w:p>
          <w:p>
            <w:pPr>
              <w:pStyle w:val="TableParagraph"/>
              <w:spacing w:line="312" w:lineRule="auto"/>
              <w:ind w:left="231" w:right="173" w:hanging="20"/>
              <w:rPr>
                <w:sz w:val="28"/>
              </w:rPr>
            </w:pPr>
            <w:r>
              <w:rPr>
                <w:color w:val="00AF50"/>
                <w:sz w:val="28"/>
              </w:rPr>
              <w:t>Giảm 5.1%</w:t>
            </w:r>
          </w:p>
        </w:tc>
        <w:tc>
          <w:tcPr>
            <w:tcW w:w="734" w:type="dxa"/>
          </w:tcPr>
          <w:p>
            <w:pPr>
              <w:pStyle w:val="TableParagraph"/>
              <w:rPr>
                <w:b/>
                <w:sz w:val="30"/>
              </w:rPr>
            </w:pPr>
          </w:p>
          <w:p>
            <w:pPr>
              <w:pStyle w:val="TableParagraph"/>
              <w:spacing w:before="6"/>
              <w:rPr>
                <w:b/>
                <w:sz w:val="29"/>
              </w:rPr>
            </w:pPr>
          </w:p>
          <w:p>
            <w:pPr>
              <w:pStyle w:val="TableParagraph"/>
              <w:ind w:left="13"/>
              <w:jc w:val="center"/>
              <w:rPr>
                <w:sz w:val="28"/>
              </w:rPr>
            </w:pPr>
            <w:r>
              <w:rPr>
                <w:w w:val="99"/>
                <w:sz w:val="28"/>
              </w:rPr>
              <w:t>0</w:t>
            </w:r>
          </w:p>
        </w:tc>
        <w:tc>
          <w:tcPr>
            <w:tcW w:w="1301" w:type="dxa"/>
          </w:tcPr>
          <w:p>
            <w:pPr>
              <w:pStyle w:val="TableParagraph"/>
              <w:rPr>
                <w:b/>
                <w:sz w:val="30"/>
              </w:rPr>
            </w:pPr>
          </w:p>
          <w:p>
            <w:pPr>
              <w:pStyle w:val="TableParagraph"/>
              <w:spacing w:before="6"/>
              <w:rPr>
                <w:b/>
                <w:sz w:val="29"/>
              </w:rPr>
            </w:pPr>
          </w:p>
          <w:p>
            <w:pPr>
              <w:pStyle w:val="TableParagraph"/>
              <w:ind w:left="15"/>
              <w:jc w:val="center"/>
              <w:rPr>
                <w:sz w:val="28"/>
              </w:rPr>
            </w:pPr>
            <w:r>
              <w:rPr>
                <w:w w:val="99"/>
                <w:sz w:val="28"/>
              </w:rPr>
              <w:t>0</w:t>
            </w:r>
          </w:p>
        </w:tc>
      </w:tr>
    </w:tbl>
    <w:p>
      <w:pPr>
        <w:spacing w:after="0"/>
        <w:jc w:val="center"/>
        <w:rPr>
          <w:sz w:val="28"/>
        </w:rPr>
        <w:sectPr>
          <w:pgSz w:w="11910" w:h="16840"/>
          <w:pgMar w:top="1040" w:bottom="280" w:left="1520" w:right="560"/>
        </w:sectPr>
      </w:pPr>
    </w:p>
    <w:p>
      <w:pPr>
        <w:spacing w:before="72"/>
        <w:ind w:left="972" w:right="0" w:firstLine="0"/>
        <w:jc w:val="left"/>
        <w:rPr>
          <w:b/>
          <w:sz w:val="28"/>
        </w:rPr>
      </w:pPr>
      <w:r>
        <w:rPr>
          <w:b/>
          <w:color w:val="FF0000"/>
          <w:sz w:val="28"/>
        </w:rPr>
        <w:t>- Lớp 8B:</w:t>
      </w:r>
    </w:p>
    <w:p>
      <w:pPr>
        <w:pStyle w:val="BodyText"/>
        <w:spacing w:before="6"/>
        <w:rPr>
          <w:b/>
          <w:sz w:val="8"/>
        </w:rPr>
      </w:pPr>
    </w:p>
    <w:tbl>
      <w:tblPr>
        <w:tblW w:w="0" w:type="auto"/>
        <w:jc w:val="left"/>
        <w:tblInd w:w="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13"/>
        <w:gridCol w:w="1013"/>
        <w:gridCol w:w="1157"/>
        <w:gridCol w:w="869"/>
        <w:gridCol w:w="1157"/>
        <w:gridCol w:w="1013"/>
        <w:gridCol w:w="1008"/>
        <w:gridCol w:w="724"/>
        <w:gridCol w:w="1267"/>
      </w:tblGrid>
      <w:tr>
        <w:trPr>
          <w:trHeight w:val="594" w:hRule="atLeast"/>
        </w:trPr>
        <w:tc>
          <w:tcPr>
            <w:tcW w:w="1013" w:type="dxa"/>
            <w:vMerge w:val="restart"/>
          </w:tcPr>
          <w:p>
            <w:pPr>
              <w:pStyle w:val="TableParagraph"/>
              <w:spacing w:line="312" w:lineRule="auto" w:before="93"/>
              <w:ind w:left="369" w:right="115" w:hanging="217"/>
              <w:rPr>
                <w:b/>
                <w:sz w:val="28"/>
              </w:rPr>
            </w:pPr>
            <w:r>
              <w:rPr>
                <w:b/>
                <w:sz w:val="28"/>
              </w:rPr>
              <w:t>Sĩ số : 40</w:t>
            </w:r>
          </w:p>
        </w:tc>
        <w:tc>
          <w:tcPr>
            <w:tcW w:w="2170" w:type="dxa"/>
            <w:gridSpan w:val="2"/>
          </w:tcPr>
          <w:p>
            <w:pPr>
              <w:pStyle w:val="TableParagraph"/>
              <w:spacing w:before="88"/>
              <w:ind w:left="808" w:right="798"/>
              <w:jc w:val="center"/>
              <w:rPr>
                <w:b/>
                <w:sz w:val="28"/>
              </w:rPr>
            </w:pPr>
            <w:r>
              <w:rPr>
                <w:b/>
                <w:sz w:val="28"/>
              </w:rPr>
              <w:t>Giỏi</w:t>
            </w:r>
          </w:p>
        </w:tc>
        <w:tc>
          <w:tcPr>
            <w:tcW w:w="2026" w:type="dxa"/>
            <w:gridSpan w:val="2"/>
          </w:tcPr>
          <w:p>
            <w:pPr>
              <w:pStyle w:val="TableParagraph"/>
              <w:spacing w:before="88"/>
              <w:ind w:left="731" w:right="730"/>
              <w:jc w:val="center"/>
              <w:rPr>
                <w:b/>
                <w:sz w:val="28"/>
              </w:rPr>
            </w:pPr>
            <w:r>
              <w:rPr>
                <w:b/>
                <w:sz w:val="28"/>
              </w:rPr>
              <w:t>Khá</w:t>
            </w:r>
          </w:p>
        </w:tc>
        <w:tc>
          <w:tcPr>
            <w:tcW w:w="2021" w:type="dxa"/>
            <w:gridSpan w:val="2"/>
          </w:tcPr>
          <w:p>
            <w:pPr>
              <w:pStyle w:val="TableParagraph"/>
              <w:spacing w:before="88"/>
              <w:ind w:left="327"/>
              <w:rPr>
                <w:b/>
                <w:sz w:val="28"/>
              </w:rPr>
            </w:pPr>
            <w:r>
              <w:rPr>
                <w:b/>
                <w:sz w:val="28"/>
              </w:rPr>
              <w:t>Trung bình</w:t>
            </w:r>
          </w:p>
        </w:tc>
        <w:tc>
          <w:tcPr>
            <w:tcW w:w="1991" w:type="dxa"/>
            <w:gridSpan w:val="2"/>
          </w:tcPr>
          <w:p>
            <w:pPr>
              <w:pStyle w:val="TableParagraph"/>
              <w:spacing w:before="88"/>
              <w:ind w:left="739" w:right="719"/>
              <w:jc w:val="center"/>
              <w:rPr>
                <w:b/>
                <w:sz w:val="28"/>
              </w:rPr>
            </w:pPr>
            <w:r>
              <w:rPr>
                <w:b/>
                <w:sz w:val="28"/>
              </w:rPr>
              <w:t>Yếu</w:t>
            </w:r>
          </w:p>
        </w:tc>
      </w:tr>
      <w:tr>
        <w:trPr>
          <w:trHeight w:val="422" w:hRule="atLeast"/>
        </w:trPr>
        <w:tc>
          <w:tcPr>
            <w:tcW w:w="1013" w:type="dxa"/>
            <w:vMerge/>
            <w:tcBorders>
              <w:top w:val="nil"/>
            </w:tcBorders>
          </w:tcPr>
          <w:p>
            <w:pPr>
              <w:rPr>
                <w:sz w:val="2"/>
                <w:szCs w:val="2"/>
              </w:rPr>
            </w:pPr>
          </w:p>
        </w:tc>
        <w:tc>
          <w:tcPr>
            <w:tcW w:w="1013" w:type="dxa"/>
          </w:tcPr>
          <w:p>
            <w:pPr>
              <w:pStyle w:val="TableParagraph"/>
              <w:spacing w:line="320" w:lineRule="exact"/>
              <w:ind w:left="92" w:right="84"/>
              <w:jc w:val="center"/>
              <w:rPr>
                <w:b/>
                <w:sz w:val="28"/>
              </w:rPr>
            </w:pPr>
            <w:r>
              <w:rPr>
                <w:b/>
                <w:sz w:val="28"/>
              </w:rPr>
              <w:t>SL</w:t>
            </w:r>
          </w:p>
        </w:tc>
        <w:tc>
          <w:tcPr>
            <w:tcW w:w="1157" w:type="dxa"/>
          </w:tcPr>
          <w:p>
            <w:pPr>
              <w:pStyle w:val="TableParagraph"/>
              <w:spacing w:line="320" w:lineRule="exact"/>
              <w:ind w:left="195" w:right="182"/>
              <w:jc w:val="center"/>
              <w:rPr>
                <w:b/>
                <w:sz w:val="28"/>
              </w:rPr>
            </w:pPr>
            <w:r>
              <w:rPr>
                <w:b/>
                <w:sz w:val="28"/>
              </w:rPr>
              <w:t>Tỉ lệ</w:t>
            </w:r>
          </w:p>
        </w:tc>
        <w:tc>
          <w:tcPr>
            <w:tcW w:w="869" w:type="dxa"/>
          </w:tcPr>
          <w:p>
            <w:pPr>
              <w:pStyle w:val="TableParagraph"/>
              <w:spacing w:line="320" w:lineRule="exact"/>
              <w:ind w:left="264"/>
              <w:rPr>
                <w:b/>
                <w:sz w:val="28"/>
              </w:rPr>
            </w:pPr>
            <w:r>
              <w:rPr>
                <w:b/>
                <w:sz w:val="28"/>
              </w:rPr>
              <w:t>SL</w:t>
            </w:r>
          </w:p>
        </w:tc>
        <w:tc>
          <w:tcPr>
            <w:tcW w:w="1157" w:type="dxa"/>
          </w:tcPr>
          <w:p>
            <w:pPr>
              <w:pStyle w:val="TableParagraph"/>
              <w:spacing w:line="320" w:lineRule="exact"/>
              <w:ind w:left="195" w:right="180"/>
              <w:jc w:val="center"/>
              <w:rPr>
                <w:b/>
                <w:sz w:val="28"/>
              </w:rPr>
            </w:pPr>
            <w:r>
              <w:rPr>
                <w:b/>
                <w:sz w:val="28"/>
              </w:rPr>
              <w:t>Tỉ lệ</w:t>
            </w:r>
          </w:p>
        </w:tc>
        <w:tc>
          <w:tcPr>
            <w:tcW w:w="1013" w:type="dxa"/>
          </w:tcPr>
          <w:p>
            <w:pPr>
              <w:pStyle w:val="TableParagraph"/>
              <w:spacing w:line="320" w:lineRule="exact"/>
              <w:ind w:left="93" w:right="84"/>
              <w:jc w:val="center"/>
              <w:rPr>
                <w:b/>
                <w:sz w:val="28"/>
              </w:rPr>
            </w:pPr>
            <w:r>
              <w:rPr>
                <w:b/>
                <w:sz w:val="28"/>
              </w:rPr>
              <w:t>SL</w:t>
            </w:r>
          </w:p>
        </w:tc>
        <w:tc>
          <w:tcPr>
            <w:tcW w:w="1008" w:type="dxa"/>
          </w:tcPr>
          <w:p>
            <w:pPr>
              <w:pStyle w:val="TableParagraph"/>
              <w:spacing w:line="320" w:lineRule="exact"/>
              <w:ind w:left="119" w:right="108"/>
              <w:jc w:val="center"/>
              <w:rPr>
                <w:b/>
                <w:sz w:val="28"/>
              </w:rPr>
            </w:pPr>
            <w:r>
              <w:rPr>
                <w:b/>
                <w:sz w:val="28"/>
              </w:rPr>
              <w:t>Tỉ lệ</w:t>
            </w:r>
          </w:p>
        </w:tc>
        <w:tc>
          <w:tcPr>
            <w:tcW w:w="724" w:type="dxa"/>
          </w:tcPr>
          <w:p>
            <w:pPr>
              <w:pStyle w:val="TableParagraph"/>
              <w:spacing w:line="320" w:lineRule="exact"/>
              <w:ind w:left="171" w:right="160"/>
              <w:jc w:val="center"/>
              <w:rPr>
                <w:b/>
                <w:sz w:val="28"/>
              </w:rPr>
            </w:pPr>
            <w:r>
              <w:rPr>
                <w:b/>
                <w:sz w:val="28"/>
              </w:rPr>
              <w:t>SL</w:t>
            </w:r>
          </w:p>
        </w:tc>
        <w:tc>
          <w:tcPr>
            <w:tcW w:w="1267" w:type="dxa"/>
          </w:tcPr>
          <w:p>
            <w:pPr>
              <w:pStyle w:val="TableParagraph"/>
              <w:spacing w:line="320" w:lineRule="exact"/>
              <w:ind w:left="347" w:right="333"/>
              <w:jc w:val="center"/>
              <w:rPr>
                <w:b/>
                <w:sz w:val="28"/>
              </w:rPr>
            </w:pPr>
            <w:r>
              <w:rPr>
                <w:b/>
                <w:sz w:val="28"/>
              </w:rPr>
              <w:t>Tỉ lệ</w:t>
            </w:r>
          </w:p>
        </w:tc>
      </w:tr>
      <w:tr>
        <w:trPr>
          <w:trHeight w:val="945" w:hRule="atLeast"/>
        </w:trPr>
        <w:tc>
          <w:tcPr>
            <w:tcW w:w="1013" w:type="dxa"/>
          </w:tcPr>
          <w:p>
            <w:pPr>
              <w:pStyle w:val="TableParagraph"/>
              <w:spacing w:line="312" w:lineRule="auto" w:before="45"/>
              <w:ind w:left="225" w:right="115" w:firstLine="4"/>
              <w:rPr>
                <w:sz w:val="28"/>
              </w:rPr>
            </w:pPr>
            <w:r>
              <w:rPr>
                <w:sz w:val="28"/>
              </w:rPr>
              <w:t>Giữa HK I</w:t>
            </w:r>
          </w:p>
        </w:tc>
        <w:tc>
          <w:tcPr>
            <w:tcW w:w="1013" w:type="dxa"/>
          </w:tcPr>
          <w:p>
            <w:pPr>
              <w:pStyle w:val="TableParagraph"/>
              <w:spacing w:before="252"/>
              <w:ind w:left="10"/>
              <w:jc w:val="center"/>
              <w:rPr>
                <w:sz w:val="28"/>
              </w:rPr>
            </w:pPr>
            <w:r>
              <w:rPr>
                <w:w w:val="99"/>
                <w:sz w:val="28"/>
              </w:rPr>
              <w:t>8</w:t>
            </w:r>
          </w:p>
        </w:tc>
        <w:tc>
          <w:tcPr>
            <w:tcW w:w="1157" w:type="dxa"/>
          </w:tcPr>
          <w:p>
            <w:pPr>
              <w:pStyle w:val="TableParagraph"/>
              <w:spacing w:before="252"/>
              <w:ind w:left="194" w:right="187"/>
              <w:jc w:val="center"/>
              <w:rPr>
                <w:sz w:val="28"/>
              </w:rPr>
            </w:pPr>
            <w:r>
              <w:rPr>
                <w:sz w:val="28"/>
              </w:rPr>
              <w:t>20%</w:t>
            </w:r>
          </w:p>
        </w:tc>
        <w:tc>
          <w:tcPr>
            <w:tcW w:w="869" w:type="dxa"/>
          </w:tcPr>
          <w:p>
            <w:pPr>
              <w:pStyle w:val="TableParagraph"/>
              <w:spacing w:before="252"/>
              <w:ind w:left="293"/>
              <w:rPr>
                <w:sz w:val="28"/>
              </w:rPr>
            </w:pPr>
            <w:r>
              <w:rPr>
                <w:sz w:val="28"/>
              </w:rPr>
              <w:t>19</w:t>
            </w:r>
          </w:p>
        </w:tc>
        <w:tc>
          <w:tcPr>
            <w:tcW w:w="1157" w:type="dxa"/>
          </w:tcPr>
          <w:p>
            <w:pPr>
              <w:pStyle w:val="TableParagraph"/>
              <w:spacing w:before="252"/>
              <w:ind w:left="195" w:right="187"/>
              <w:jc w:val="center"/>
              <w:rPr>
                <w:sz w:val="28"/>
              </w:rPr>
            </w:pPr>
            <w:r>
              <w:rPr>
                <w:sz w:val="28"/>
              </w:rPr>
              <w:t>47.5%</w:t>
            </w:r>
          </w:p>
        </w:tc>
        <w:tc>
          <w:tcPr>
            <w:tcW w:w="1013" w:type="dxa"/>
          </w:tcPr>
          <w:p>
            <w:pPr>
              <w:pStyle w:val="TableParagraph"/>
              <w:spacing w:before="252"/>
              <w:ind w:left="93" w:right="77"/>
              <w:jc w:val="center"/>
              <w:rPr>
                <w:sz w:val="28"/>
              </w:rPr>
            </w:pPr>
            <w:r>
              <w:rPr>
                <w:sz w:val="28"/>
              </w:rPr>
              <w:t>13</w:t>
            </w:r>
          </w:p>
        </w:tc>
        <w:tc>
          <w:tcPr>
            <w:tcW w:w="1008" w:type="dxa"/>
          </w:tcPr>
          <w:p>
            <w:pPr>
              <w:pStyle w:val="TableParagraph"/>
              <w:spacing w:before="252"/>
              <w:ind w:left="119" w:right="115"/>
              <w:jc w:val="center"/>
              <w:rPr>
                <w:sz w:val="28"/>
              </w:rPr>
            </w:pPr>
            <w:r>
              <w:rPr>
                <w:sz w:val="28"/>
              </w:rPr>
              <w:t>32.5%</w:t>
            </w:r>
          </w:p>
        </w:tc>
        <w:tc>
          <w:tcPr>
            <w:tcW w:w="724" w:type="dxa"/>
          </w:tcPr>
          <w:p>
            <w:pPr>
              <w:pStyle w:val="TableParagraph"/>
              <w:spacing w:before="252"/>
              <w:ind w:left="14"/>
              <w:jc w:val="center"/>
              <w:rPr>
                <w:sz w:val="28"/>
              </w:rPr>
            </w:pPr>
            <w:r>
              <w:rPr>
                <w:w w:val="99"/>
                <w:sz w:val="28"/>
              </w:rPr>
              <w:t>0</w:t>
            </w:r>
          </w:p>
        </w:tc>
        <w:tc>
          <w:tcPr>
            <w:tcW w:w="1267" w:type="dxa"/>
          </w:tcPr>
          <w:p>
            <w:pPr>
              <w:pStyle w:val="TableParagraph"/>
              <w:spacing w:before="252"/>
              <w:ind w:left="346" w:right="333"/>
              <w:jc w:val="center"/>
              <w:rPr>
                <w:sz w:val="28"/>
              </w:rPr>
            </w:pPr>
            <w:r>
              <w:rPr>
                <w:sz w:val="28"/>
              </w:rPr>
              <w:t>0%</w:t>
            </w:r>
          </w:p>
        </w:tc>
      </w:tr>
      <w:tr>
        <w:trPr>
          <w:trHeight w:val="955" w:hRule="atLeast"/>
        </w:trPr>
        <w:tc>
          <w:tcPr>
            <w:tcW w:w="1013" w:type="dxa"/>
          </w:tcPr>
          <w:p>
            <w:pPr>
              <w:pStyle w:val="TableParagraph"/>
              <w:spacing w:line="314" w:lineRule="auto" w:before="50"/>
              <w:ind w:left="177" w:right="145" w:firstLine="52"/>
              <w:rPr>
                <w:sz w:val="28"/>
              </w:rPr>
            </w:pPr>
            <w:r>
              <w:rPr>
                <w:sz w:val="28"/>
              </w:rPr>
              <w:t>Giữa HK II</w:t>
            </w:r>
          </w:p>
        </w:tc>
        <w:tc>
          <w:tcPr>
            <w:tcW w:w="1013" w:type="dxa"/>
          </w:tcPr>
          <w:p>
            <w:pPr>
              <w:pStyle w:val="TableParagraph"/>
              <w:spacing w:before="261"/>
              <w:ind w:left="93" w:right="78"/>
              <w:jc w:val="center"/>
              <w:rPr>
                <w:sz w:val="28"/>
              </w:rPr>
            </w:pPr>
            <w:r>
              <w:rPr>
                <w:sz w:val="28"/>
              </w:rPr>
              <w:t>13</w:t>
            </w:r>
          </w:p>
        </w:tc>
        <w:tc>
          <w:tcPr>
            <w:tcW w:w="1157" w:type="dxa"/>
          </w:tcPr>
          <w:p>
            <w:pPr>
              <w:pStyle w:val="TableParagraph"/>
              <w:spacing w:before="261"/>
              <w:ind w:left="194" w:right="187"/>
              <w:jc w:val="center"/>
              <w:rPr>
                <w:sz w:val="28"/>
              </w:rPr>
            </w:pPr>
            <w:r>
              <w:rPr>
                <w:sz w:val="28"/>
              </w:rPr>
              <w:t>32.5%</w:t>
            </w:r>
          </w:p>
        </w:tc>
        <w:tc>
          <w:tcPr>
            <w:tcW w:w="869" w:type="dxa"/>
          </w:tcPr>
          <w:p>
            <w:pPr>
              <w:pStyle w:val="TableParagraph"/>
              <w:spacing w:before="261"/>
              <w:ind w:left="293"/>
              <w:rPr>
                <w:sz w:val="28"/>
              </w:rPr>
            </w:pPr>
            <w:r>
              <w:rPr>
                <w:sz w:val="28"/>
              </w:rPr>
              <w:t>21</w:t>
            </w:r>
          </w:p>
        </w:tc>
        <w:tc>
          <w:tcPr>
            <w:tcW w:w="1157" w:type="dxa"/>
          </w:tcPr>
          <w:p>
            <w:pPr>
              <w:pStyle w:val="TableParagraph"/>
              <w:spacing w:before="261"/>
              <w:ind w:left="195" w:right="187"/>
              <w:jc w:val="center"/>
              <w:rPr>
                <w:sz w:val="28"/>
              </w:rPr>
            </w:pPr>
            <w:r>
              <w:rPr>
                <w:sz w:val="28"/>
              </w:rPr>
              <w:t>52.5%</w:t>
            </w:r>
          </w:p>
        </w:tc>
        <w:tc>
          <w:tcPr>
            <w:tcW w:w="1013" w:type="dxa"/>
          </w:tcPr>
          <w:p>
            <w:pPr>
              <w:pStyle w:val="TableParagraph"/>
              <w:spacing w:before="261"/>
              <w:ind w:left="12"/>
              <w:jc w:val="center"/>
              <w:rPr>
                <w:sz w:val="28"/>
              </w:rPr>
            </w:pPr>
            <w:r>
              <w:rPr>
                <w:w w:val="99"/>
                <w:sz w:val="28"/>
              </w:rPr>
              <w:t>6</w:t>
            </w:r>
          </w:p>
        </w:tc>
        <w:tc>
          <w:tcPr>
            <w:tcW w:w="1008" w:type="dxa"/>
          </w:tcPr>
          <w:p>
            <w:pPr>
              <w:pStyle w:val="TableParagraph"/>
              <w:spacing w:before="261"/>
              <w:ind w:left="119" w:right="115"/>
              <w:jc w:val="center"/>
              <w:rPr>
                <w:sz w:val="28"/>
              </w:rPr>
            </w:pPr>
            <w:r>
              <w:rPr>
                <w:sz w:val="28"/>
              </w:rPr>
              <w:t>15%</w:t>
            </w:r>
          </w:p>
        </w:tc>
        <w:tc>
          <w:tcPr>
            <w:tcW w:w="724" w:type="dxa"/>
          </w:tcPr>
          <w:p>
            <w:pPr>
              <w:pStyle w:val="TableParagraph"/>
              <w:spacing w:before="261"/>
              <w:ind w:left="14"/>
              <w:jc w:val="center"/>
              <w:rPr>
                <w:sz w:val="28"/>
              </w:rPr>
            </w:pPr>
            <w:r>
              <w:rPr>
                <w:w w:val="99"/>
                <w:sz w:val="28"/>
              </w:rPr>
              <w:t>0</w:t>
            </w:r>
          </w:p>
        </w:tc>
        <w:tc>
          <w:tcPr>
            <w:tcW w:w="1267" w:type="dxa"/>
          </w:tcPr>
          <w:p>
            <w:pPr>
              <w:pStyle w:val="TableParagraph"/>
              <w:spacing w:before="261"/>
              <w:ind w:left="346" w:right="333"/>
              <w:jc w:val="center"/>
              <w:rPr>
                <w:sz w:val="28"/>
              </w:rPr>
            </w:pPr>
            <w:r>
              <w:rPr>
                <w:sz w:val="28"/>
              </w:rPr>
              <w:t>0%</w:t>
            </w:r>
          </w:p>
        </w:tc>
      </w:tr>
      <w:tr>
        <w:trPr>
          <w:trHeight w:val="1310" w:hRule="atLeast"/>
        </w:trPr>
        <w:tc>
          <w:tcPr>
            <w:tcW w:w="1013" w:type="dxa"/>
          </w:tcPr>
          <w:p>
            <w:pPr>
              <w:pStyle w:val="TableParagraph"/>
              <w:spacing w:line="314" w:lineRule="auto" w:before="228"/>
              <w:ind w:left="225" w:right="115" w:hanging="44"/>
              <w:rPr>
                <w:sz w:val="28"/>
              </w:rPr>
            </w:pPr>
            <w:r>
              <w:rPr>
                <w:w w:val="95"/>
                <w:sz w:val="28"/>
              </w:rPr>
              <w:t>Tăng/ </w:t>
            </w:r>
            <w:r>
              <w:rPr>
                <w:sz w:val="28"/>
              </w:rPr>
              <w:t>giảm</w:t>
            </w:r>
          </w:p>
        </w:tc>
        <w:tc>
          <w:tcPr>
            <w:tcW w:w="1013" w:type="dxa"/>
          </w:tcPr>
          <w:p>
            <w:pPr>
              <w:pStyle w:val="TableParagraph"/>
              <w:spacing w:before="2"/>
              <w:rPr>
                <w:b/>
                <w:sz w:val="38"/>
              </w:rPr>
            </w:pPr>
          </w:p>
          <w:p>
            <w:pPr>
              <w:pStyle w:val="TableParagraph"/>
              <w:ind w:left="93" w:right="84"/>
              <w:jc w:val="center"/>
              <w:rPr>
                <w:sz w:val="28"/>
              </w:rPr>
            </w:pPr>
            <w:r>
              <w:rPr>
                <w:color w:val="00AF50"/>
                <w:sz w:val="28"/>
              </w:rPr>
              <w:t>Tăng 5</w:t>
            </w:r>
          </w:p>
        </w:tc>
        <w:tc>
          <w:tcPr>
            <w:tcW w:w="1157" w:type="dxa"/>
          </w:tcPr>
          <w:p>
            <w:pPr>
              <w:pStyle w:val="TableParagraph"/>
              <w:spacing w:before="228"/>
              <w:ind w:left="293"/>
              <w:rPr>
                <w:sz w:val="28"/>
              </w:rPr>
            </w:pPr>
            <w:r>
              <w:rPr>
                <w:color w:val="00AF50"/>
                <w:sz w:val="28"/>
              </w:rPr>
              <w:t>Tăng</w:t>
            </w:r>
          </w:p>
          <w:p>
            <w:pPr>
              <w:pStyle w:val="TableParagraph"/>
              <w:spacing w:before="100"/>
              <w:ind w:left="182"/>
              <w:rPr>
                <w:sz w:val="28"/>
              </w:rPr>
            </w:pPr>
            <w:r>
              <w:rPr>
                <w:color w:val="00AF50"/>
                <w:sz w:val="28"/>
              </w:rPr>
              <w:t>12.5 %</w:t>
            </w:r>
          </w:p>
        </w:tc>
        <w:tc>
          <w:tcPr>
            <w:tcW w:w="869" w:type="dxa"/>
          </w:tcPr>
          <w:p>
            <w:pPr>
              <w:pStyle w:val="TableParagraph"/>
              <w:spacing w:line="314" w:lineRule="auto" w:before="228"/>
              <w:ind w:left="365" w:right="114" w:hanging="216"/>
              <w:rPr>
                <w:sz w:val="28"/>
              </w:rPr>
            </w:pPr>
            <w:r>
              <w:rPr>
                <w:color w:val="00AF50"/>
                <w:sz w:val="28"/>
              </w:rPr>
              <w:t>Tăng 2</w:t>
            </w:r>
          </w:p>
        </w:tc>
        <w:tc>
          <w:tcPr>
            <w:tcW w:w="1157" w:type="dxa"/>
          </w:tcPr>
          <w:p>
            <w:pPr>
              <w:pStyle w:val="TableParagraph"/>
              <w:spacing w:line="314" w:lineRule="auto" w:before="228"/>
              <w:ind w:left="394" w:right="258" w:hanging="101"/>
              <w:rPr>
                <w:sz w:val="28"/>
              </w:rPr>
            </w:pPr>
            <w:r>
              <w:rPr>
                <w:color w:val="00AF50"/>
                <w:sz w:val="28"/>
              </w:rPr>
              <w:t>Tăng 5%</w:t>
            </w:r>
          </w:p>
        </w:tc>
        <w:tc>
          <w:tcPr>
            <w:tcW w:w="1013" w:type="dxa"/>
          </w:tcPr>
          <w:p>
            <w:pPr>
              <w:pStyle w:val="TableParagraph"/>
              <w:spacing w:line="314" w:lineRule="auto" w:before="228"/>
              <w:ind w:left="437" w:right="159" w:hanging="236"/>
              <w:rPr>
                <w:sz w:val="28"/>
              </w:rPr>
            </w:pPr>
            <w:r>
              <w:rPr>
                <w:color w:val="00AF50"/>
                <w:sz w:val="28"/>
              </w:rPr>
              <w:t>Giảm 7</w:t>
            </w:r>
          </w:p>
        </w:tc>
        <w:tc>
          <w:tcPr>
            <w:tcW w:w="1008" w:type="dxa"/>
          </w:tcPr>
          <w:p>
            <w:pPr>
              <w:pStyle w:val="TableParagraph"/>
              <w:spacing w:line="314" w:lineRule="auto" w:before="228"/>
              <w:ind w:left="140" w:right="114" w:firstLine="57"/>
              <w:rPr>
                <w:sz w:val="28"/>
              </w:rPr>
            </w:pPr>
            <w:r>
              <w:rPr>
                <w:color w:val="00AF50"/>
                <w:sz w:val="28"/>
              </w:rPr>
              <w:t>Giảm 17.5%</w:t>
            </w:r>
          </w:p>
        </w:tc>
        <w:tc>
          <w:tcPr>
            <w:tcW w:w="724" w:type="dxa"/>
          </w:tcPr>
          <w:p>
            <w:pPr>
              <w:pStyle w:val="TableParagraph"/>
              <w:spacing w:before="2"/>
              <w:rPr>
                <w:b/>
                <w:sz w:val="38"/>
              </w:rPr>
            </w:pPr>
          </w:p>
          <w:p>
            <w:pPr>
              <w:pStyle w:val="TableParagraph"/>
              <w:ind w:left="14"/>
              <w:jc w:val="center"/>
              <w:rPr>
                <w:sz w:val="28"/>
              </w:rPr>
            </w:pPr>
            <w:r>
              <w:rPr>
                <w:w w:val="99"/>
                <w:sz w:val="28"/>
              </w:rPr>
              <w:t>0</w:t>
            </w:r>
          </w:p>
        </w:tc>
        <w:tc>
          <w:tcPr>
            <w:tcW w:w="1267" w:type="dxa"/>
          </w:tcPr>
          <w:p>
            <w:pPr>
              <w:pStyle w:val="TableParagraph"/>
              <w:spacing w:before="2"/>
              <w:rPr>
                <w:b/>
                <w:sz w:val="38"/>
              </w:rPr>
            </w:pPr>
          </w:p>
          <w:p>
            <w:pPr>
              <w:pStyle w:val="TableParagraph"/>
              <w:ind w:left="21"/>
              <w:jc w:val="center"/>
              <w:rPr>
                <w:sz w:val="28"/>
              </w:rPr>
            </w:pPr>
            <w:r>
              <w:rPr>
                <w:w w:val="99"/>
                <w:sz w:val="28"/>
              </w:rPr>
              <w:t>0</w:t>
            </w:r>
          </w:p>
        </w:tc>
      </w:tr>
    </w:tbl>
    <w:p>
      <w:pPr>
        <w:pStyle w:val="ListParagraph"/>
        <w:numPr>
          <w:ilvl w:val="1"/>
          <w:numId w:val="3"/>
        </w:numPr>
        <w:tabs>
          <w:tab w:pos="1064" w:val="left" w:leader="none"/>
        </w:tabs>
        <w:spacing w:line="240" w:lineRule="auto" w:before="0" w:after="0"/>
        <w:ind w:left="1063" w:right="0" w:hanging="164"/>
        <w:jc w:val="left"/>
        <w:rPr>
          <w:b/>
          <w:sz w:val="28"/>
        </w:rPr>
      </w:pPr>
      <w:r>
        <w:rPr>
          <w:b/>
          <w:color w:val="FF0000"/>
          <w:sz w:val="28"/>
        </w:rPr>
        <w:t>Lớp</w:t>
      </w:r>
      <w:r>
        <w:rPr>
          <w:b/>
          <w:color w:val="FF0000"/>
          <w:spacing w:val="-1"/>
          <w:sz w:val="28"/>
        </w:rPr>
        <w:t> </w:t>
      </w:r>
      <w:r>
        <w:rPr>
          <w:b/>
          <w:color w:val="FF0000"/>
          <w:sz w:val="28"/>
        </w:rPr>
        <w:t>9D</w:t>
      </w:r>
    </w:p>
    <w:p>
      <w:pPr>
        <w:pStyle w:val="BodyText"/>
        <w:spacing w:before="5"/>
        <w:rPr>
          <w:b/>
          <w:sz w:val="8"/>
        </w:rPr>
      </w:pPr>
    </w:p>
    <w:tbl>
      <w:tblPr>
        <w:tblW w:w="0" w:type="auto"/>
        <w:jc w:val="left"/>
        <w:tblInd w:w="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18"/>
        <w:gridCol w:w="1018"/>
        <w:gridCol w:w="1157"/>
        <w:gridCol w:w="869"/>
        <w:gridCol w:w="1162"/>
        <w:gridCol w:w="1018"/>
        <w:gridCol w:w="1013"/>
        <w:gridCol w:w="873"/>
        <w:gridCol w:w="1090"/>
      </w:tblGrid>
      <w:tr>
        <w:trPr>
          <w:trHeight w:val="599" w:hRule="atLeast"/>
        </w:trPr>
        <w:tc>
          <w:tcPr>
            <w:tcW w:w="1018" w:type="dxa"/>
            <w:vMerge w:val="restart"/>
          </w:tcPr>
          <w:p>
            <w:pPr>
              <w:pStyle w:val="TableParagraph"/>
              <w:spacing w:line="312" w:lineRule="auto" w:before="93"/>
              <w:ind w:left="369" w:right="120" w:hanging="217"/>
              <w:rPr>
                <w:b/>
                <w:sz w:val="28"/>
              </w:rPr>
            </w:pPr>
            <w:r>
              <w:rPr>
                <w:b/>
                <w:sz w:val="28"/>
              </w:rPr>
              <w:t>Sĩ số : 45</w:t>
            </w:r>
          </w:p>
        </w:tc>
        <w:tc>
          <w:tcPr>
            <w:tcW w:w="2175" w:type="dxa"/>
            <w:gridSpan w:val="2"/>
          </w:tcPr>
          <w:p>
            <w:pPr>
              <w:pStyle w:val="TableParagraph"/>
              <w:spacing w:before="88"/>
              <w:ind w:left="808" w:right="803"/>
              <w:jc w:val="center"/>
              <w:rPr>
                <w:b/>
                <w:sz w:val="28"/>
              </w:rPr>
            </w:pPr>
            <w:r>
              <w:rPr>
                <w:b/>
                <w:sz w:val="28"/>
              </w:rPr>
              <w:t>Giỏi</w:t>
            </w:r>
          </w:p>
        </w:tc>
        <w:tc>
          <w:tcPr>
            <w:tcW w:w="2031" w:type="dxa"/>
            <w:gridSpan w:val="2"/>
          </w:tcPr>
          <w:p>
            <w:pPr>
              <w:pStyle w:val="TableParagraph"/>
              <w:spacing w:before="88"/>
              <w:ind w:left="736" w:right="731"/>
              <w:jc w:val="center"/>
              <w:rPr>
                <w:b/>
                <w:sz w:val="28"/>
              </w:rPr>
            </w:pPr>
            <w:r>
              <w:rPr>
                <w:b/>
                <w:sz w:val="28"/>
              </w:rPr>
              <w:t>Khá</w:t>
            </w:r>
          </w:p>
        </w:tc>
        <w:tc>
          <w:tcPr>
            <w:tcW w:w="2031" w:type="dxa"/>
            <w:gridSpan w:val="2"/>
          </w:tcPr>
          <w:p>
            <w:pPr>
              <w:pStyle w:val="TableParagraph"/>
              <w:spacing w:before="88"/>
              <w:ind w:left="326"/>
              <w:rPr>
                <w:b/>
                <w:sz w:val="28"/>
              </w:rPr>
            </w:pPr>
            <w:r>
              <w:rPr>
                <w:b/>
                <w:sz w:val="28"/>
              </w:rPr>
              <w:t>Trung bình</w:t>
            </w:r>
          </w:p>
        </w:tc>
        <w:tc>
          <w:tcPr>
            <w:tcW w:w="1963" w:type="dxa"/>
            <w:gridSpan w:val="2"/>
          </w:tcPr>
          <w:p>
            <w:pPr>
              <w:pStyle w:val="TableParagraph"/>
              <w:spacing w:before="88"/>
              <w:ind w:left="718" w:right="711"/>
              <w:jc w:val="center"/>
              <w:rPr>
                <w:b/>
                <w:sz w:val="28"/>
              </w:rPr>
            </w:pPr>
            <w:r>
              <w:rPr>
                <w:b/>
                <w:sz w:val="28"/>
              </w:rPr>
              <w:t>Yếu</w:t>
            </w:r>
          </w:p>
        </w:tc>
      </w:tr>
      <w:tr>
        <w:trPr>
          <w:trHeight w:val="417" w:hRule="atLeast"/>
        </w:trPr>
        <w:tc>
          <w:tcPr>
            <w:tcW w:w="1018" w:type="dxa"/>
            <w:vMerge/>
            <w:tcBorders>
              <w:top w:val="nil"/>
            </w:tcBorders>
          </w:tcPr>
          <w:p>
            <w:pPr>
              <w:rPr>
                <w:sz w:val="2"/>
                <w:szCs w:val="2"/>
              </w:rPr>
            </w:pPr>
          </w:p>
        </w:tc>
        <w:tc>
          <w:tcPr>
            <w:tcW w:w="1018" w:type="dxa"/>
          </w:tcPr>
          <w:p>
            <w:pPr>
              <w:pStyle w:val="TableParagraph"/>
              <w:spacing w:line="320" w:lineRule="exact"/>
              <w:ind w:left="91" w:right="89"/>
              <w:jc w:val="center"/>
              <w:rPr>
                <w:b/>
                <w:sz w:val="28"/>
              </w:rPr>
            </w:pPr>
            <w:r>
              <w:rPr>
                <w:b/>
                <w:sz w:val="28"/>
              </w:rPr>
              <w:t>SL</w:t>
            </w:r>
          </w:p>
        </w:tc>
        <w:tc>
          <w:tcPr>
            <w:tcW w:w="1157" w:type="dxa"/>
          </w:tcPr>
          <w:p>
            <w:pPr>
              <w:pStyle w:val="TableParagraph"/>
              <w:spacing w:line="320" w:lineRule="exact"/>
              <w:ind w:left="311"/>
              <w:rPr>
                <w:b/>
                <w:sz w:val="28"/>
              </w:rPr>
            </w:pPr>
            <w:r>
              <w:rPr>
                <w:b/>
                <w:sz w:val="28"/>
              </w:rPr>
              <w:t>Tỉ lệ</w:t>
            </w:r>
          </w:p>
        </w:tc>
        <w:tc>
          <w:tcPr>
            <w:tcW w:w="869" w:type="dxa"/>
          </w:tcPr>
          <w:p>
            <w:pPr>
              <w:pStyle w:val="TableParagraph"/>
              <w:spacing w:line="320" w:lineRule="exact"/>
              <w:ind w:left="264"/>
              <w:rPr>
                <w:b/>
                <w:sz w:val="28"/>
              </w:rPr>
            </w:pPr>
            <w:r>
              <w:rPr>
                <w:b/>
                <w:sz w:val="28"/>
              </w:rPr>
              <w:t>SL</w:t>
            </w:r>
          </w:p>
        </w:tc>
        <w:tc>
          <w:tcPr>
            <w:tcW w:w="1162" w:type="dxa"/>
          </w:tcPr>
          <w:p>
            <w:pPr>
              <w:pStyle w:val="TableParagraph"/>
              <w:spacing w:line="320" w:lineRule="exact"/>
              <w:ind w:left="197" w:right="188"/>
              <w:jc w:val="center"/>
              <w:rPr>
                <w:b/>
                <w:sz w:val="28"/>
              </w:rPr>
            </w:pPr>
            <w:r>
              <w:rPr>
                <w:b/>
                <w:sz w:val="28"/>
              </w:rPr>
              <w:t>Tỉ lệ</w:t>
            </w:r>
          </w:p>
        </w:tc>
        <w:tc>
          <w:tcPr>
            <w:tcW w:w="1018" w:type="dxa"/>
          </w:tcPr>
          <w:p>
            <w:pPr>
              <w:pStyle w:val="TableParagraph"/>
              <w:spacing w:line="320" w:lineRule="exact"/>
              <w:ind w:left="93" w:right="81"/>
              <w:jc w:val="center"/>
              <w:rPr>
                <w:b/>
                <w:sz w:val="28"/>
              </w:rPr>
            </w:pPr>
            <w:r>
              <w:rPr>
                <w:b/>
                <w:sz w:val="28"/>
              </w:rPr>
              <w:t>SL</w:t>
            </w:r>
          </w:p>
        </w:tc>
        <w:tc>
          <w:tcPr>
            <w:tcW w:w="1013" w:type="dxa"/>
          </w:tcPr>
          <w:p>
            <w:pPr>
              <w:pStyle w:val="TableParagraph"/>
              <w:spacing w:line="320" w:lineRule="exact"/>
              <w:ind w:left="93" w:right="79"/>
              <w:jc w:val="center"/>
              <w:rPr>
                <w:b/>
                <w:sz w:val="28"/>
              </w:rPr>
            </w:pPr>
            <w:r>
              <w:rPr>
                <w:b/>
                <w:sz w:val="28"/>
              </w:rPr>
              <w:t>Tỉ lệ</w:t>
            </w:r>
          </w:p>
        </w:tc>
        <w:tc>
          <w:tcPr>
            <w:tcW w:w="873" w:type="dxa"/>
          </w:tcPr>
          <w:p>
            <w:pPr>
              <w:pStyle w:val="TableParagraph"/>
              <w:spacing w:line="320" w:lineRule="exact"/>
              <w:ind w:left="242" w:right="238"/>
              <w:jc w:val="center"/>
              <w:rPr>
                <w:b/>
                <w:sz w:val="28"/>
              </w:rPr>
            </w:pPr>
            <w:r>
              <w:rPr>
                <w:b/>
                <w:sz w:val="28"/>
              </w:rPr>
              <w:t>SL</w:t>
            </w:r>
          </w:p>
        </w:tc>
        <w:tc>
          <w:tcPr>
            <w:tcW w:w="1090" w:type="dxa"/>
          </w:tcPr>
          <w:p>
            <w:pPr>
              <w:pStyle w:val="TableParagraph"/>
              <w:spacing w:line="320" w:lineRule="exact"/>
              <w:ind w:left="255" w:right="248"/>
              <w:jc w:val="center"/>
              <w:rPr>
                <w:b/>
                <w:sz w:val="28"/>
              </w:rPr>
            </w:pPr>
            <w:r>
              <w:rPr>
                <w:b/>
                <w:sz w:val="28"/>
              </w:rPr>
              <w:t>Tỉ lệ</w:t>
            </w:r>
          </w:p>
        </w:tc>
      </w:tr>
      <w:tr>
        <w:trPr>
          <w:trHeight w:val="950" w:hRule="atLeast"/>
        </w:trPr>
        <w:tc>
          <w:tcPr>
            <w:tcW w:w="1018" w:type="dxa"/>
          </w:tcPr>
          <w:p>
            <w:pPr>
              <w:pStyle w:val="TableParagraph"/>
              <w:spacing w:line="312" w:lineRule="auto" w:before="50"/>
              <w:ind w:left="225" w:right="120" w:firstLine="9"/>
              <w:rPr>
                <w:sz w:val="28"/>
              </w:rPr>
            </w:pPr>
            <w:r>
              <w:rPr>
                <w:w w:val="95"/>
                <w:sz w:val="28"/>
              </w:rPr>
              <w:t>Giữa </w:t>
            </w:r>
            <w:r>
              <w:rPr>
                <w:sz w:val="28"/>
              </w:rPr>
              <w:t>HK I</w:t>
            </w:r>
          </w:p>
        </w:tc>
        <w:tc>
          <w:tcPr>
            <w:tcW w:w="1018" w:type="dxa"/>
          </w:tcPr>
          <w:p>
            <w:pPr>
              <w:pStyle w:val="TableParagraph"/>
              <w:spacing w:before="257"/>
              <w:ind w:left="5"/>
              <w:jc w:val="center"/>
              <w:rPr>
                <w:sz w:val="28"/>
              </w:rPr>
            </w:pPr>
            <w:r>
              <w:rPr>
                <w:w w:val="99"/>
                <w:sz w:val="28"/>
              </w:rPr>
              <w:t>3</w:t>
            </w:r>
          </w:p>
        </w:tc>
        <w:tc>
          <w:tcPr>
            <w:tcW w:w="1157" w:type="dxa"/>
          </w:tcPr>
          <w:p>
            <w:pPr>
              <w:pStyle w:val="TableParagraph"/>
              <w:spacing w:before="257"/>
              <w:ind w:right="269"/>
              <w:jc w:val="right"/>
              <w:rPr>
                <w:sz w:val="28"/>
              </w:rPr>
            </w:pPr>
            <w:r>
              <w:rPr>
                <w:w w:val="95"/>
                <w:sz w:val="28"/>
              </w:rPr>
              <w:t>6.6%</w:t>
            </w:r>
          </w:p>
        </w:tc>
        <w:tc>
          <w:tcPr>
            <w:tcW w:w="869" w:type="dxa"/>
          </w:tcPr>
          <w:p>
            <w:pPr>
              <w:pStyle w:val="TableParagraph"/>
              <w:spacing w:before="257"/>
              <w:ind w:left="297"/>
              <w:rPr>
                <w:sz w:val="28"/>
              </w:rPr>
            </w:pPr>
            <w:r>
              <w:rPr>
                <w:sz w:val="28"/>
              </w:rPr>
              <w:t>15</w:t>
            </w:r>
          </w:p>
        </w:tc>
        <w:tc>
          <w:tcPr>
            <w:tcW w:w="1162" w:type="dxa"/>
          </w:tcPr>
          <w:p>
            <w:pPr>
              <w:pStyle w:val="TableParagraph"/>
              <w:spacing w:before="257"/>
              <w:ind w:left="200" w:right="188"/>
              <w:jc w:val="center"/>
              <w:rPr>
                <w:sz w:val="28"/>
              </w:rPr>
            </w:pPr>
            <w:r>
              <w:rPr>
                <w:sz w:val="28"/>
              </w:rPr>
              <w:t>33.3%</w:t>
            </w:r>
          </w:p>
        </w:tc>
        <w:tc>
          <w:tcPr>
            <w:tcW w:w="1018" w:type="dxa"/>
          </w:tcPr>
          <w:p>
            <w:pPr>
              <w:pStyle w:val="TableParagraph"/>
              <w:spacing w:before="257"/>
              <w:ind w:left="93" w:right="83"/>
              <w:jc w:val="center"/>
              <w:rPr>
                <w:sz w:val="28"/>
              </w:rPr>
            </w:pPr>
            <w:r>
              <w:rPr>
                <w:sz w:val="28"/>
              </w:rPr>
              <w:t>23</w:t>
            </w:r>
          </w:p>
        </w:tc>
        <w:tc>
          <w:tcPr>
            <w:tcW w:w="1013" w:type="dxa"/>
          </w:tcPr>
          <w:p>
            <w:pPr>
              <w:pStyle w:val="TableParagraph"/>
              <w:spacing w:before="257"/>
              <w:ind w:left="91" w:right="84"/>
              <w:jc w:val="center"/>
              <w:rPr>
                <w:sz w:val="28"/>
              </w:rPr>
            </w:pPr>
            <w:r>
              <w:rPr>
                <w:sz w:val="28"/>
              </w:rPr>
              <w:t>51.1%</w:t>
            </w:r>
          </w:p>
        </w:tc>
        <w:tc>
          <w:tcPr>
            <w:tcW w:w="873" w:type="dxa"/>
          </w:tcPr>
          <w:p>
            <w:pPr>
              <w:pStyle w:val="TableParagraph"/>
              <w:spacing w:before="257"/>
              <w:ind w:left="7"/>
              <w:jc w:val="center"/>
              <w:rPr>
                <w:sz w:val="28"/>
              </w:rPr>
            </w:pPr>
            <w:r>
              <w:rPr>
                <w:w w:val="99"/>
                <w:sz w:val="28"/>
              </w:rPr>
              <w:t>4</w:t>
            </w:r>
          </w:p>
        </w:tc>
        <w:tc>
          <w:tcPr>
            <w:tcW w:w="1090" w:type="dxa"/>
          </w:tcPr>
          <w:p>
            <w:pPr>
              <w:pStyle w:val="TableParagraph"/>
              <w:spacing w:before="257"/>
              <w:ind w:left="253" w:right="248"/>
              <w:jc w:val="center"/>
              <w:rPr>
                <w:sz w:val="28"/>
              </w:rPr>
            </w:pPr>
            <w:r>
              <w:rPr>
                <w:sz w:val="28"/>
              </w:rPr>
              <w:t>9%</w:t>
            </w:r>
          </w:p>
        </w:tc>
      </w:tr>
      <w:tr>
        <w:trPr>
          <w:trHeight w:val="960" w:hRule="atLeast"/>
        </w:trPr>
        <w:tc>
          <w:tcPr>
            <w:tcW w:w="1018" w:type="dxa"/>
          </w:tcPr>
          <w:p>
            <w:pPr>
              <w:pStyle w:val="TableParagraph"/>
              <w:spacing w:line="312" w:lineRule="auto" w:before="55"/>
              <w:ind w:left="177" w:right="150" w:firstLine="57"/>
              <w:rPr>
                <w:sz w:val="28"/>
              </w:rPr>
            </w:pPr>
            <w:r>
              <w:rPr>
                <w:sz w:val="28"/>
              </w:rPr>
              <w:t>Giữa HK II</w:t>
            </w:r>
          </w:p>
        </w:tc>
        <w:tc>
          <w:tcPr>
            <w:tcW w:w="1018" w:type="dxa"/>
          </w:tcPr>
          <w:p>
            <w:pPr>
              <w:pStyle w:val="TableParagraph"/>
              <w:spacing w:before="261"/>
              <w:ind w:left="5"/>
              <w:jc w:val="center"/>
              <w:rPr>
                <w:sz w:val="28"/>
              </w:rPr>
            </w:pPr>
            <w:r>
              <w:rPr>
                <w:w w:val="99"/>
                <w:sz w:val="28"/>
              </w:rPr>
              <w:t>7</w:t>
            </w:r>
          </w:p>
        </w:tc>
        <w:tc>
          <w:tcPr>
            <w:tcW w:w="1157" w:type="dxa"/>
          </w:tcPr>
          <w:p>
            <w:pPr>
              <w:pStyle w:val="TableParagraph"/>
              <w:spacing w:before="261"/>
              <w:ind w:right="202"/>
              <w:jc w:val="right"/>
              <w:rPr>
                <w:sz w:val="28"/>
              </w:rPr>
            </w:pPr>
            <w:r>
              <w:rPr>
                <w:w w:val="95"/>
                <w:sz w:val="28"/>
              </w:rPr>
              <w:t>15.6%</w:t>
            </w:r>
          </w:p>
        </w:tc>
        <w:tc>
          <w:tcPr>
            <w:tcW w:w="869" w:type="dxa"/>
          </w:tcPr>
          <w:p>
            <w:pPr>
              <w:pStyle w:val="TableParagraph"/>
              <w:spacing w:before="261"/>
              <w:ind w:left="297"/>
              <w:rPr>
                <w:sz w:val="28"/>
              </w:rPr>
            </w:pPr>
            <w:r>
              <w:rPr>
                <w:sz w:val="28"/>
              </w:rPr>
              <w:t>17</w:t>
            </w:r>
          </w:p>
        </w:tc>
        <w:tc>
          <w:tcPr>
            <w:tcW w:w="1162" w:type="dxa"/>
          </w:tcPr>
          <w:p>
            <w:pPr>
              <w:pStyle w:val="TableParagraph"/>
              <w:spacing w:before="261"/>
              <w:ind w:left="200" w:right="188"/>
              <w:jc w:val="center"/>
              <w:rPr>
                <w:sz w:val="28"/>
              </w:rPr>
            </w:pPr>
            <w:r>
              <w:rPr>
                <w:sz w:val="28"/>
              </w:rPr>
              <w:t>37.7%</w:t>
            </w:r>
          </w:p>
        </w:tc>
        <w:tc>
          <w:tcPr>
            <w:tcW w:w="1018" w:type="dxa"/>
          </w:tcPr>
          <w:p>
            <w:pPr>
              <w:pStyle w:val="TableParagraph"/>
              <w:spacing w:before="261"/>
              <w:ind w:left="93" w:right="83"/>
              <w:jc w:val="center"/>
              <w:rPr>
                <w:sz w:val="28"/>
              </w:rPr>
            </w:pPr>
            <w:r>
              <w:rPr>
                <w:sz w:val="28"/>
              </w:rPr>
              <w:t>21</w:t>
            </w:r>
          </w:p>
        </w:tc>
        <w:tc>
          <w:tcPr>
            <w:tcW w:w="1013" w:type="dxa"/>
          </w:tcPr>
          <w:p>
            <w:pPr>
              <w:pStyle w:val="TableParagraph"/>
              <w:spacing w:before="261"/>
              <w:ind w:left="91" w:right="84"/>
              <w:jc w:val="center"/>
              <w:rPr>
                <w:sz w:val="28"/>
              </w:rPr>
            </w:pPr>
            <w:r>
              <w:rPr>
                <w:sz w:val="28"/>
              </w:rPr>
              <w:t>46.7%</w:t>
            </w:r>
          </w:p>
        </w:tc>
        <w:tc>
          <w:tcPr>
            <w:tcW w:w="873" w:type="dxa"/>
          </w:tcPr>
          <w:p>
            <w:pPr>
              <w:pStyle w:val="TableParagraph"/>
              <w:spacing w:before="261"/>
              <w:ind w:left="7"/>
              <w:jc w:val="center"/>
              <w:rPr>
                <w:sz w:val="28"/>
              </w:rPr>
            </w:pPr>
            <w:r>
              <w:rPr>
                <w:w w:val="99"/>
                <w:sz w:val="28"/>
              </w:rPr>
              <w:t>0</w:t>
            </w:r>
          </w:p>
        </w:tc>
        <w:tc>
          <w:tcPr>
            <w:tcW w:w="1090" w:type="dxa"/>
          </w:tcPr>
          <w:p>
            <w:pPr>
              <w:pStyle w:val="TableParagraph"/>
              <w:spacing w:before="261"/>
              <w:ind w:left="253" w:right="248"/>
              <w:jc w:val="center"/>
              <w:rPr>
                <w:sz w:val="28"/>
              </w:rPr>
            </w:pPr>
            <w:r>
              <w:rPr>
                <w:sz w:val="28"/>
              </w:rPr>
              <w:t>0%</w:t>
            </w:r>
          </w:p>
        </w:tc>
      </w:tr>
      <w:tr>
        <w:trPr>
          <w:trHeight w:val="1310" w:hRule="atLeast"/>
        </w:trPr>
        <w:tc>
          <w:tcPr>
            <w:tcW w:w="1018" w:type="dxa"/>
          </w:tcPr>
          <w:p>
            <w:pPr>
              <w:pStyle w:val="TableParagraph"/>
              <w:spacing w:line="314" w:lineRule="auto" w:before="228"/>
              <w:ind w:left="230" w:right="120" w:hanging="44"/>
              <w:rPr>
                <w:sz w:val="28"/>
              </w:rPr>
            </w:pPr>
            <w:r>
              <w:rPr>
                <w:w w:val="95"/>
                <w:sz w:val="28"/>
              </w:rPr>
              <w:t>Tăng/ </w:t>
            </w:r>
            <w:r>
              <w:rPr>
                <w:sz w:val="28"/>
              </w:rPr>
              <w:t>giảm</w:t>
            </w:r>
          </w:p>
        </w:tc>
        <w:tc>
          <w:tcPr>
            <w:tcW w:w="1018" w:type="dxa"/>
          </w:tcPr>
          <w:p>
            <w:pPr>
              <w:pStyle w:val="TableParagraph"/>
              <w:spacing w:before="2"/>
              <w:rPr>
                <w:b/>
                <w:sz w:val="38"/>
              </w:rPr>
            </w:pPr>
          </w:p>
          <w:p>
            <w:pPr>
              <w:pStyle w:val="TableParagraph"/>
              <w:ind w:left="93" w:right="89"/>
              <w:jc w:val="center"/>
              <w:rPr>
                <w:sz w:val="28"/>
              </w:rPr>
            </w:pPr>
            <w:r>
              <w:rPr>
                <w:color w:val="00AF50"/>
                <w:sz w:val="28"/>
              </w:rPr>
              <w:t>Tăng 4</w:t>
            </w:r>
          </w:p>
        </w:tc>
        <w:tc>
          <w:tcPr>
            <w:tcW w:w="1157" w:type="dxa"/>
          </w:tcPr>
          <w:p>
            <w:pPr>
              <w:pStyle w:val="TableParagraph"/>
              <w:spacing w:line="314" w:lineRule="auto" w:before="228"/>
              <w:ind w:left="393" w:right="254" w:hanging="96"/>
              <w:rPr>
                <w:sz w:val="28"/>
              </w:rPr>
            </w:pPr>
            <w:r>
              <w:rPr>
                <w:color w:val="00AF50"/>
                <w:sz w:val="28"/>
              </w:rPr>
              <w:t>Tăng 9%</w:t>
            </w:r>
          </w:p>
        </w:tc>
        <w:tc>
          <w:tcPr>
            <w:tcW w:w="869" w:type="dxa"/>
          </w:tcPr>
          <w:p>
            <w:pPr>
              <w:pStyle w:val="TableParagraph"/>
              <w:spacing w:line="314" w:lineRule="auto" w:before="228"/>
              <w:ind w:left="365" w:right="114" w:hanging="216"/>
              <w:rPr>
                <w:sz w:val="28"/>
              </w:rPr>
            </w:pPr>
            <w:r>
              <w:rPr>
                <w:color w:val="00AF50"/>
                <w:sz w:val="28"/>
              </w:rPr>
              <w:t>Tăng 2</w:t>
            </w:r>
          </w:p>
        </w:tc>
        <w:tc>
          <w:tcPr>
            <w:tcW w:w="1162" w:type="dxa"/>
          </w:tcPr>
          <w:p>
            <w:pPr>
              <w:pStyle w:val="TableParagraph"/>
              <w:spacing w:line="314" w:lineRule="auto" w:before="228"/>
              <w:ind w:left="293" w:right="255" w:firstLine="4"/>
              <w:rPr>
                <w:sz w:val="28"/>
              </w:rPr>
            </w:pPr>
            <w:r>
              <w:rPr>
                <w:color w:val="00AF50"/>
                <w:sz w:val="28"/>
              </w:rPr>
              <w:t>Tăng 4.4%</w:t>
            </w:r>
          </w:p>
        </w:tc>
        <w:tc>
          <w:tcPr>
            <w:tcW w:w="1018" w:type="dxa"/>
          </w:tcPr>
          <w:p>
            <w:pPr>
              <w:pStyle w:val="TableParagraph"/>
              <w:spacing w:line="314" w:lineRule="auto" w:before="228"/>
              <w:ind w:left="442" w:right="163" w:hanging="240"/>
              <w:rPr>
                <w:sz w:val="28"/>
              </w:rPr>
            </w:pPr>
            <w:r>
              <w:rPr>
                <w:color w:val="00AF50"/>
                <w:sz w:val="28"/>
              </w:rPr>
              <w:t>Giảm 2</w:t>
            </w:r>
          </w:p>
        </w:tc>
        <w:tc>
          <w:tcPr>
            <w:tcW w:w="1013" w:type="dxa"/>
          </w:tcPr>
          <w:p>
            <w:pPr>
              <w:pStyle w:val="TableParagraph"/>
              <w:spacing w:line="314" w:lineRule="auto" w:before="228"/>
              <w:ind w:left="216" w:right="159" w:hanging="15"/>
              <w:rPr>
                <w:sz w:val="28"/>
              </w:rPr>
            </w:pPr>
            <w:r>
              <w:rPr>
                <w:color w:val="00AF50"/>
                <w:sz w:val="28"/>
              </w:rPr>
              <w:t>Giảm 4.4%</w:t>
            </w:r>
          </w:p>
        </w:tc>
        <w:tc>
          <w:tcPr>
            <w:tcW w:w="873" w:type="dxa"/>
          </w:tcPr>
          <w:p>
            <w:pPr>
              <w:pStyle w:val="TableParagraph"/>
              <w:spacing w:line="314" w:lineRule="auto" w:before="228"/>
              <w:ind w:left="365" w:right="91" w:hanging="236"/>
              <w:rPr>
                <w:sz w:val="28"/>
              </w:rPr>
            </w:pPr>
            <w:r>
              <w:rPr>
                <w:color w:val="00AF50"/>
                <w:sz w:val="28"/>
              </w:rPr>
              <w:t>Giảm 4</w:t>
            </w:r>
          </w:p>
        </w:tc>
        <w:tc>
          <w:tcPr>
            <w:tcW w:w="1090" w:type="dxa"/>
          </w:tcPr>
          <w:p>
            <w:pPr>
              <w:pStyle w:val="TableParagraph"/>
              <w:spacing w:line="314" w:lineRule="auto" w:before="228"/>
              <w:ind w:left="251" w:right="201" w:hanging="15"/>
              <w:rPr>
                <w:sz w:val="28"/>
              </w:rPr>
            </w:pPr>
            <w:r>
              <w:rPr>
                <w:color w:val="00AF50"/>
                <w:sz w:val="28"/>
              </w:rPr>
              <w:t>Giảm 8.8%</w:t>
            </w:r>
          </w:p>
        </w:tc>
      </w:tr>
    </w:tbl>
    <w:p>
      <w:pPr>
        <w:pStyle w:val="BodyText"/>
        <w:spacing w:before="3"/>
        <w:rPr>
          <w:b/>
        </w:rPr>
      </w:pPr>
    </w:p>
    <w:p>
      <w:pPr>
        <w:pStyle w:val="BodyText"/>
        <w:spacing w:line="312" w:lineRule="auto"/>
        <w:ind w:left="179" w:right="583" w:firstLine="614"/>
        <w:jc w:val="both"/>
      </w:pPr>
      <w:r>
        <w:rPr/>
        <w:t>Qua bảng ta thấy, chất lượng học sinh đã được cải thiện, số lượng học </w:t>
      </w:r>
      <w:r>
        <w:rPr>
          <w:spacing w:val="2"/>
        </w:rPr>
        <w:t>sinh </w:t>
      </w:r>
      <w:r>
        <w:rPr/>
        <w:t>giỏi ở các lớp đều tăng lên từ 9 % của lớp 9E đến tăng 12.5% ở lớp 8B </w:t>
      </w:r>
      <w:r>
        <w:rPr>
          <w:spacing w:val="-3"/>
        </w:rPr>
        <w:t>và</w:t>
      </w:r>
      <w:r>
        <w:rPr>
          <w:spacing w:val="64"/>
        </w:rPr>
        <w:t> </w:t>
      </w:r>
      <w:r>
        <w:rPr/>
        <w:t>23.4% ở lớp 8A. Số học sinh trung bình các lớp 8A , 8B đều giảm đáng kể </w:t>
      </w:r>
      <w:r>
        <w:rPr>
          <w:spacing w:val="-3"/>
        </w:rPr>
        <w:t>và </w:t>
      </w:r>
      <w:r>
        <w:rPr/>
        <w:t>đặc biệt số học sinh yếu của lớp </w:t>
      </w:r>
      <w:r>
        <w:rPr>
          <w:spacing w:val="3"/>
        </w:rPr>
        <w:t>9D </w:t>
      </w:r>
      <w:r>
        <w:rPr/>
        <w:t>sang kì II cũng không</w:t>
      </w:r>
      <w:r>
        <w:rPr>
          <w:spacing w:val="-12"/>
        </w:rPr>
        <w:t> </w:t>
      </w:r>
      <w:r>
        <w:rPr/>
        <w:t>còn.</w:t>
      </w:r>
    </w:p>
    <w:p>
      <w:pPr>
        <w:pStyle w:val="BodyText"/>
        <w:spacing w:line="312" w:lineRule="auto" w:before="2"/>
        <w:ind w:left="179" w:right="574" w:firstLine="614"/>
        <w:jc w:val="both"/>
      </w:pPr>
      <w:r>
        <w:rPr/>
        <w:t>Hơn thế, việc xây dựng các PHT dưới nhiều hình thức khác nhau trong bồi dưỡng HSG cũng được tôi áp dụng và đem lại kết quả nhất định: Năm học 2021- 2022, tôi bồi dưỡng HSG Văn 8 đạt: 01 giải Nhì, 01 giải Ba và 01 giải Khuyến Khích cấp huyện; đến năm học 2022 – 2023, tôi bồi dưỡng 07 HSG và trong đó có 6/7 HS đạt từ 11 điểm trở lên.</w:t>
      </w:r>
    </w:p>
    <w:p>
      <w:pPr>
        <w:pStyle w:val="ListParagraph"/>
        <w:numPr>
          <w:ilvl w:val="0"/>
          <w:numId w:val="4"/>
        </w:numPr>
        <w:tabs>
          <w:tab w:pos="387" w:val="left" w:leader="none"/>
        </w:tabs>
        <w:spacing w:line="240" w:lineRule="auto" w:before="0" w:after="0"/>
        <w:ind w:left="386" w:right="0" w:hanging="208"/>
        <w:jc w:val="both"/>
        <w:rPr>
          <w:color w:val="006FC0"/>
          <w:sz w:val="28"/>
        </w:rPr>
      </w:pPr>
      <w:r>
        <w:rPr>
          <w:b/>
          <w:color w:val="006FC0"/>
          <w:sz w:val="28"/>
        </w:rPr>
        <w:t>Bước 8: </w:t>
      </w:r>
      <w:r>
        <w:rPr>
          <w:sz w:val="28"/>
        </w:rPr>
        <w:t>Rút ra kết luận </w:t>
      </w:r>
      <w:r>
        <w:rPr>
          <w:spacing w:val="-3"/>
          <w:sz w:val="28"/>
        </w:rPr>
        <w:t>và </w:t>
      </w:r>
      <w:r>
        <w:rPr>
          <w:sz w:val="28"/>
        </w:rPr>
        <w:t>khuyến</w:t>
      </w:r>
      <w:r>
        <w:rPr>
          <w:spacing w:val="11"/>
          <w:sz w:val="28"/>
        </w:rPr>
        <w:t> </w:t>
      </w:r>
      <w:r>
        <w:rPr>
          <w:sz w:val="28"/>
        </w:rPr>
        <w:t>nghị.</w:t>
      </w:r>
    </w:p>
    <w:p>
      <w:pPr>
        <w:pStyle w:val="ListParagraph"/>
        <w:numPr>
          <w:ilvl w:val="1"/>
          <w:numId w:val="4"/>
        </w:numPr>
        <w:tabs>
          <w:tab w:pos="1069" w:val="left" w:leader="none"/>
        </w:tabs>
        <w:spacing w:line="240" w:lineRule="auto" w:before="96" w:after="0"/>
        <w:ind w:left="1068" w:right="0" w:hanging="169"/>
        <w:jc w:val="both"/>
        <w:rPr>
          <w:sz w:val="28"/>
        </w:rPr>
      </w:pPr>
      <w:r>
        <w:rPr>
          <w:sz w:val="28"/>
        </w:rPr>
        <w:t>Các điều kiện cần thiết để áp dụng sáng kiến: Giáo viên đang được</w:t>
      </w:r>
      <w:r>
        <w:rPr>
          <w:spacing w:val="23"/>
          <w:sz w:val="28"/>
        </w:rPr>
        <w:t> </w:t>
      </w:r>
      <w:r>
        <w:rPr>
          <w:sz w:val="28"/>
        </w:rPr>
        <w:t>trang</w:t>
      </w:r>
    </w:p>
    <w:p>
      <w:pPr>
        <w:spacing w:after="0" w:line="240" w:lineRule="auto"/>
        <w:jc w:val="both"/>
        <w:rPr>
          <w:sz w:val="28"/>
        </w:rPr>
        <w:sectPr>
          <w:pgSz w:w="11910" w:h="16840"/>
          <w:pgMar w:top="1040" w:bottom="280" w:left="1520" w:right="560"/>
        </w:sectPr>
      </w:pPr>
    </w:p>
    <w:p>
      <w:pPr>
        <w:pStyle w:val="BodyText"/>
        <w:spacing w:line="312" w:lineRule="auto" w:before="67"/>
        <w:ind w:left="179" w:right="583"/>
        <w:jc w:val="both"/>
      </w:pPr>
      <w:r>
        <w:rPr/>
        <w:t>bị thiết bị dạy học trực tuyến, </w:t>
      </w:r>
      <w:r>
        <w:rPr>
          <w:spacing w:val="-3"/>
        </w:rPr>
        <w:t>HS </w:t>
      </w:r>
      <w:r>
        <w:rPr/>
        <w:t>có thiết bị học tập; giáo viên được tập huấn các phần mềm </w:t>
      </w:r>
      <w:r>
        <w:rPr>
          <w:spacing w:val="-3"/>
        </w:rPr>
        <w:t>hỗ </w:t>
      </w:r>
      <w:r>
        <w:rPr/>
        <w:t>trợ dạy học. Đồng thời, cần khuyến khích, động viên </w:t>
      </w:r>
      <w:r>
        <w:rPr>
          <w:spacing w:val="-3"/>
        </w:rPr>
        <w:t>và </w:t>
      </w:r>
      <w:r>
        <w:rPr/>
        <w:t>tạo điều kiện cho giáo viên tham gia học tập, bồi dưỡng thêm </w:t>
      </w:r>
      <w:r>
        <w:rPr>
          <w:spacing w:val="-3"/>
        </w:rPr>
        <w:t>về</w:t>
      </w:r>
      <w:r>
        <w:rPr/>
        <w:t> CNTT.</w:t>
      </w:r>
    </w:p>
    <w:p>
      <w:pPr>
        <w:pStyle w:val="ListParagraph"/>
        <w:numPr>
          <w:ilvl w:val="1"/>
          <w:numId w:val="4"/>
        </w:numPr>
        <w:tabs>
          <w:tab w:pos="1064" w:val="left" w:leader="none"/>
        </w:tabs>
        <w:spacing w:line="240" w:lineRule="auto" w:before="3" w:after="0"/>
        <w:ind w:left="1063" w:right="0" w:hanging="164"/>
        <w:jc w:val="both"/>
        <w:rPr>
          <w:sz w:val="28"/>
        </w:rPr>
      </w:pPr>
      <w:r>
        <w:rPr>
          <w:sz w:val="28"/>
        </w:rPr>
        <w:t>Đánh giá lợi ích thu được do áp dụng sáng kiến theo ý kiến của tác giả</w:t>
      </w:r>
      <w:r>
        <w:rPr>
          <w:spacing w:val="-13"/>
          <w:sz w:val="28"/>
        </w:rPr>
        <w:t> </w:t>
      </w:r>
      <w:r>
        <w:rPr>
          <w:sz w:val="28"/>
        </w:rPr>
        <w:t>:</w:t>
      </w:r>
    </w:p>
    <w:p>
      <w:pPr>
        <w:pStyle w:val="BodyText"/>
        <w:spacing w:before="96"/>
        <w:ind w:left="900"/>
        <w:jc w:val="both"/>
      </w:pPr>
      <w:r>
        <w:rPr/>
        <w:t>+ Học sinh tích cực, hứng thú hơn trong việc học tiết học văn bản.</w:t>
      </w:r>
    </w:p>
    <w:p>
      <w:pPr>
        <w:pStyle w:val="BodyText"/>
        <w:spacing w:line="314" w:lineRule="auto" w:before="95"/>
        <w:ind w:left="179" w:right="581" w:firstLine="720"/>
        <w:jc w:val="both"/>
      </w:pPr>
      <w:r>
        <w:rPr/>
        <w:t>+ Học sinh chủ động tìm tòi từ các nguồn dữ liệu thông tin, ứng dụng được CNTT vào các dạng phiếu học tập: thiết kế video </w:t>
      </w:r>
      <w:r>
        <w:rPr>
          <w:spacing w:val="-3"/>
        </w:rPr>
        <w:t>về </w:t>
      </w:r>
      <w:r>
        <w:rPr/>
        <w:t>tác giả, tác phẩm; biết cách trình bày power point, sử dụng Padlet để đạt hiệu quả cao khi</w:t>
      </w:r>
      <w:r>
        <w:rPr>
          <w:spacing w:val="-18"/>
        </w:rPr>
        <w:t> </w:t>
      </w:r>
      <w:r>
        <w:rPr/>
        <w:t>học.</w:t>
      </w:r>
    </w:p>
    <w:p>
      <w:pPr>
        <w:pStyle w:val="BodyText"/>
        <w:spacing w:line="312" w:lineRule="auto"/>
        <w:ind w:left="179" w:right="574" w:firstLine="720"/>
        <w:jc w:val="both"/>
      </w:pPr>
      <w:r>
        <w:rPr/>
        <w:t>+ Sáng kiến dễ áp dụng, không tốn kinh phí để thực hiện, một phần thiết kế được sử dụng trên các phần mềm có thể sử dụng miễn phí. Ngoài ra việc này còn cân đối thời gian học tập trên lớp, HS được luyện tập và làm việc nhiều hơn.</w:t>
      </w:r>
    </w:p>
    <w:p>
      <w:pPr>
        <w:pStyle w:val="BodyText"/>
        <w:spacing w:line="320" w:lineRule="exact"/>
        <w:ind w:left="900"/>
        <w:jc w:val="both"/>
      </w:pPr>
      <w:r>
        <w:rPr/>
        <w:t>+Tỉ lệ điểm khá giỏi được nâng lên, không còn điểm yếu, kém.</w:t>
      </w:r>
    </w:p>
    <w:p>
      <w:pPr>
        <w:pStyle w:val="BodyText"/>
        <w:spacing w:line="312" w:lineRule="auto" w:before="93"/>
        <w:ind w:left="179" w:right="572" w:firstLine="720"/>
        <w:jc w:val="both"/>
      </w:pPr>
      <w:r>
        <w:rPr/>
        <w:t>+ Số học sinh yêu thích học bộ môn Văn nói chung và đọc – hiểu văn bản nói riêng tăng lên.</w:t>
      </w:r>
    </w:p>
    <w:p>
      <w:pPr>
        <w:pStyle w:val="BodyText"/>
        <w:spacing w:line="312" w:lineRule="auto"/>
        <w:ind w:left="179" w:right="577" w:firstLine="720"/>
        <w:jc w:val="both"/>
      </w:pPr>
      <w:r>
        <w:rPr/>
        <w:t>Tôi xin cam đoan mọi thông tin nêu trong đơn là trung thực, đúng sự thật và hoàn toàn chịu trách nhiệm trước pháp luật.</w:t>
      </w:r>
    </w:p>
    <w:p>
      <w:pPr>
        <w:pStyle w:val="Heading2"/>
        <w:spacing w:before="2"/>
        <w:ind w:right="1056"/>
        <w:jc w:val="right"/>
      </w:pPr>
      <w:r>
        <w:rPr/>
        <w:t>Người làm</w:t>
      </w:r>
      <w:r>
        <w:rPr>
          <w:spacing w:val="-11"/>
        </w:rPr>
        <w:t> </w:t>
      </w:r>
      <w:r>
        <w:rPr/>
        <w:t>đơn</w:t>
      </w:r>
    </w:p>
    <w:p>
      <w:pPr>
        <w:pStyle w:val="BodyText"/>
        <w:rPr>
          <w:b/>
          <w:sz w:val="30"/>
        </w:rPr>
      </w:pPr>
    </w:p>
    <w:p>
      <w:pPr>
        <w:pStyle w:val="BodyText"/>
        <w:rPr>
          <w:b/>
          <w:sz w:val="30"/>
        </w:rPr>
      </w:pPr>
    </w:p>
    <w:p>
      <w:pPr>
        <w:spacing w:before="246"/>
        <w:ind w:left="0" w:right="1043" w:firstLine="0"/>
        <w:jc w:val="right"/>
        <w:rPr>
          <w:b/>
          <w:sz w:val="28"/>
        </w:rPr>
      </w:pPr>
      <w:r>
        <w:rPr>
          <w:b/>
          <w:sz w:val="28"/>
        </w:rPr>
        <w:t>Nguyễn Thị</w:t>
      </w:r>
      <w:r>
        <w:rPr>
          <w:b/>
          <w:spacing w:val="-18"/>
          <w:sz w:val="28"/>
        </w:rPr>
        <w:t> </w:t>
      </w:r>
      <w:r>
        <w:rPr>
          <w:b/>
          <w:sz w:val="28"/>
        </w:rPr>
        <w:t>Hà</w:t>
      </w:r>
    </w:p>
    <w:p>
      <w:pPr>
        <w:spacing w:after="0"/>
        <w:jc w:val="right"/>
        <w:rPr>
          <w:sz w:val="28"/>
        </w:rPr>
        <w:sectPr>
          <w:pgSz w:w="11910" w:h="16840"/>
          <w:pgMar w:top="1040" w:bottom="280" w:left="1520" w:right="560"/>
        </w:sectPr>
      </w:pPr>
    </w:p>
    <w:tbl>
      <w:tblPr>
        <w:tblW w:w="0" w:type="auto"/>
        <w:jc w:val="left"/>
        <w:tblInd w:w="1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219"/>
        <w:gridCol w:w="5383"/>
      </w:tblGrid>
      <w:tr>
        <w:trPr>
          <w:trHeight w:val="1316" w:hRule="atLeast"/>
        </w:trPr>
        <w:tc>
          <w:tcPr>
            <w:tcW w:w="4219" w:type="dxa"/>
          </w:tcPr>
          <w:p>
            <w:pPr>
              <w:pStyle w:val="TableParagraph"/>
              <w:spacing w:line="266" w:lineRule="exact"/>
              <w:ind w:left="176" w:right="159"/>
              <w:jc w:val="center"/>
              <w:rPr>
                <w:b/>
                <w:sz w:val="24"/>
              </w:rPr>
            </w:pPr>
            <w:r>
              <w:rPr>
                <w:b/>
                <w:color w:val="365F91"/>
                <w:sz w:val="24"/>
              </w:rPr>
              <w:t>UBND HUYỆN BA VÌ</w:t>
            </w:r>
          </w:p>
          <w:p>
            <w:pPr>
              <w:pStyle w:val="TableParagraph"/>
              <w:spacing w:before="146"/>
              <w:ind w:left="180" w:right="159"/>
              <w:jc w:val="center"/>
              <w:rPr>
                <w:b/>
                <w:sz w:val="24"/>
              </w:rPr>
            </w:pPr>
            <w:r>
              <w:rPr>
                <w:b/>
                <w:color w:val="365F91"/>
                <w:sz w:val="24"/>
              </w:rPr>
              <w:t>ĐƠN VỊ: TRƯỜNG THCS VẬT LẠI</w:t>
            </w:r>
          </w:p>
        </w:tc>
        <w:tc>
          <w:tcPr>
            <w:tcW w:w="5383" w:type="dxa"/>
          </w:tcPr>
          <w:p>
            <w:pPr>
              <w:pStyle w:val="TableParagraph"/>
              <w:spacing w:line="266" w:lineRule="exact"/>
              <w:ind w:left="177"/>
              <w:rPr>
                <w:b/>
                <w:sz w:val="24"/>
              </w:rPr>
            </w:pPr>
            <w:r>
              <w:rPr>
                <w:b/>
                <w:color w:val="365F91"/>
                <w:sz w:val="24"/>
              </w:rPr>
              <w:t>CỘNG HOÀ XÃ HỘI CHỦ NGHĨA VIỆT NAM</w:t>
            </w:r>
          </w:p>
          <w:p>
            <w:pPr>
              <w:pStyle w:val="TableParagraph"/>
              <w:spacing w:before="146"/>
              <w:ind w:left="1397"/>
              <w:rPr>
                <w:b/>
                <w:sz w:val="24"/>
              </w:rPr>
            </w:pPr>
            <w:r>
              <w:rPr>
                <w:b/>
                <w:color w:val="365F91"/>
                <w:sz w:val="24"/>
              </w:rPr>
              <w:t>Độc lập - Tự do - Hạnh phúc</w:t>
            </w:r>
          </w:p>
          <w:p>
            <w:pPr>
              <w:pStyle w:val="TableParagraph"/>
              <w:spacing w:before="4"/>
              <w:rPr>
                <w:b/>
                <w:sz w:val="10"/>
              </w:rPr>
            </w:pPr>
          </w:p>
          <w:p>
            <w:pPr>
              <w:pStyle w:val="TableParagraph"/>
              <w:spacing w:line="20" w:lineRule="exact"/>
              <w:ind w:left="1433"/>
              <w:rPr>
                <w:sz w:val="2"/>
              </w:rPr>
            </w:pPr>
            <w:r>
              <w:rPr>
                <w:sz w:val="2"/>
              </w:rPr>
              <w:pict>
                <v:group style="width:142pt;height:.75pt;mso-position-horizontal-relative:char;mso-position-vertical-relative:line" coordorigin="0,0" coordsize="2840,15">
                  <v:line style="position:absolute" from="0,8" to="2840,8" stroked="true" strokeweight=".75pt" strokecolor="#000000">
                    <v:stroke dashstyle="solid"/>
                  </v:line>
                </v:group>
              </w:pict>
            </w:r>
            <w:r>
              <w:rPr>
                <w:sz w:val="2"/>
              </w:rPr>
            </w:r>
          </w:p>
          <w:p>
            <w:pPr>
              <w:pStyle w:val="TableParagraph"/>
              <w:spacing w:line="302" w:lineRule="exact" w:before="167"/>
              <w:ind w:left="1104"/>
              <w:rPr>
                <w:i/>
                <w:sz w:val="28"/>
              </w:rPr>
            </w:pPr>
            <w:r>
              <w:rPr>
                <w:i/>
                <w:color w:val="365F91"/>
                <w:sz w:val="28"/>
              </w:rPr>
              <w:t>Hà Nội, ngày 8 tháng 4 năm 2023</w:t>
            </w:r>
          </w:p>
        </w:tc>
      </w:tr>
    </w:tbl>
    <w:p>
      <w:pPr>
        <w:pStyle w:val="BodyText"/>
        <w:rPr>
          <w:b/>
          <w:sz w:val="20"/>
        </w:rPr>
      </w:pPr>
    </w:p>
    <w:p>
      <w:pPr>
        <w:pStyle w:val="BodyText"/>
        <w:spacing w:before="1"/>
        <w:rPr>
          <w:b/>
          <w:sz w:val="20"/>
        </w:rPr>
      </w:pPr>
    </w:p>
    <w:p>
      <w:pPr>
        <w:spacing w:before="87"/>
        <w:ind w:left="1168" w:right="1565" w:firstLine="0"/>
        <w:jc w:val="center"/>
        <w:rPr>
          <w:b/>
          <w:sz w:val="28"/>
        </w:rPr>
      </w:pPr>
      <w:r>
        <w:rPr>
          <w:b/>
          <w:color w:val="006FC0"/>
          <w:sz w:val="28"/>
        </w:rPr>
        <w:t>BÁO CÁO TÓM TẮT</w:t>
      </w:r>
    </w:p>
    <w:p>
      <w:pPr>
        <w:spacing w:before="95"/>
        <w:ind w:left="1164" w:right="1565" w:firstLine="0"/>
        <w:jc w:val="center"/>
        <w:rPr>
          <w:b/>
          <w:sz w:val="28"/>
        </w:rPr>
      </w:pPr>
      <w:r>
        <w:rPr>
          <w:b/>
          <w:color w:val="006FC0"/>
          <w:sz w:val="28"/>
        </w:rPr>
        <w:t>Sáng kiến kinh nghiệm</w:t>
      </w:r>
    </w:p>
    <w:p>
      <w:pPr>
        <w:spacing w:line="312" w:lineRule="auto" w:before="101"/>
        <w:ind w:left="2087" w:right="2415" w:firstLine="0"/>
        <w:jc w:val="center"/>
        <w:rPr>
          <w:b/>
          <w:sz w:val="28"/>
        </w:rPr>
      </w:pPr>
      <w:r>
        <w:rPr>
          <w:b/>
          <w:color w:val="FF0000"/>
          <w:sz w:val="28"/>
        </w:rPr>
        <w:t>“Đa dạng hóa hình thức phiếu học tập trong đọc – hiểu văn bản Ngữ Văn cấp THCS”</w:t>
      </w:r>
    </w:p>
    <w:p>
      <w:pPr>
        <w:pStyle w:val="ListParagraph"/>
        <w:numPr>
          <w:ilvl w:val="0"/>
          <w:numId w:val="5"/>
        </w:numPr>
        <w:tabs>
          <w:tab w:pos="434" w:val="left" w:leader="none"/>
        </w:tabs>
        <w:spacing w:line="240" w:lineRule="auto" w:before="171" w:after="0"/>
        <w:ind w:left="433" w:right="0" w:hanging="255"/>
        <w:jc w:val="left"/>
        <w:rPr>
          <w:sz w:val="28"/>
        </w:rPr>
      </w:pPr>
      <w:r>
        <w:rPr>
          <w:b/>
          <w:color w:val="00AFEF"/>
          <w:sz w:val="28"/>
        </w:rPr>
        <w:t>Sơ lược lý</w:t>
      </w:r>
      <w:r>
        <w:rPr>
          <w:b/>
          <w:color w:val="00AFEF"/>
          <w:spacing w:val="5"/>
          <w:sz w:val="28"/>
        </w:rPr>
        <w:t> </w:t>
      </w:r>
      <w:r>
        <w:rPr>
          <w:b/>
          <w:color w:val="00AFEF"/>
          <w:sz w:val="28"/>
        </w:rPr>
        <w:t>lịch</w:t>
      </w:r>
      <w:r>
        <w:rPr>
          <w:color w:val="00AFEF"/>
          <w:sz w:val="28"/>
        </w:rPr>
        <w:t>:</w:t>
      </w:r>
    </w:p>
    <w:p>
      <w:pPr>
        <w:pStyle w:val="ListParagraph"/>
        <w:numPr>
          <w:ilvl w:val="0"/>
          <w:numId w:val="3"/>
        </w:numPr>
        <w:tabs>
          <w:tab w:pos="344" w:val="left" w:leader="none"/>
          <w:tab w:pos="5221" w:val="left" w:leader="none"/>
        </w:tabs>
        <w:spacing w:line="240" w:lineRule="auto" w:before="101" w:after="0"/>
        <w:ind w:left="343" w:right="0" w:hanging="165"/>
        <w:jc w:val="left"/>
        <w:rPr>
          <w:sz w:val="28"/>
        </w:rPr>
      </w:pPr>
      <w:r>
        <w:rPr>
          <w:spacing w:val="-3"/>
          <w:sz w:val="28"/>
        </w:rPr>
        <w:t>Họ và </w:t>
      </w:r>
      <w:r>
        <w:rPr>
          <w:sz w:val="28"/>
        </w:rPr>
        <w:t>tên: Nguyễn</w:t>
      </w:r>
      <w:r>
        <w:rPr>
          <w:spacing w:val="6"/>
          <w:sz w:val="28"/>
        </w:rPr>
        <w:t> </w:t>
      </w:r>
      <w:r>
        <w:rPr>
          <w:sz w:val="28"/>
        </w:rPr>
        <w:t>Thị</w:t>
      </w:r>
      <w:r>
        <w:rPr>
          <w:spacing w:val="4"/>
          <w:sz w:val="28"/>
        </w:rPr>
        <w:t> </w:t>
      </w:r>
      <w:r>
        <w:rPr>
          <w:spacing w:val="-3"/>
          <w:sz w:val="28"/>
        </w:rPr>
        <w:t>Hà</w:t>
        <w:tab/>
      </w:r>
      <w:r>
        <w:rPr>
          <w:sz w:val="28"/>
        </w:rPr>
        <w:t>Giới tính:</w:t>
      </w:r>
      <w:r>
        <w:rPr>
          <w:spacing w:val="-5"/>
          <w:sz w:val="28"/>
        </w:rPr>
        <w:t> </w:t>
      </w:r>
      <w:r>
        <w:rPr>
          <w:sz w:val="28"/>
        </w:rPr>
        <w:t>Nữ</w:t>
      </w:r>
    </w:p>
    <w:p>
      <w:pPr>
        <w:pStyle w:val="ListParagraph"/>
        <w:numPr>
          <w:ilvl w:val="0"/>
          <w:numId w:val="3"/>
        </w:numPr>
        <w:tabs>
          <w:tab w:pos="344" w:val="left" w:leader="none"/>
        </w:tabs>
        <w:spacing w:line="240" w:lineRule="auto" w:before="96" w:after="0"/>
        <w:ind w:left="343" w:right="0" w:hanging="165"/>
        <w:jc w:val="left"/>
        <w:rPr>
          <w:sz w:val="28"/>
        </w:rPr>
      </w:pPr>
      <w:r>
        <w:rPr>
          <w:sz w:val="28"/>
        </w:rPr>
        <w:t>Ngày, tháng, năm sinh:</w:t>
      </w:r>
      <w:r>
        <w:rPr>
          <w:spacing w:val="-4"/>
          <w:sz w:val="28"/>
        </w:rPr>
        <w:t> </w:t>
      </w:r>
      <w:r>
        <w:rPr>
          <w:sz w:val="28"/>
        </w:rPr>
        <w:t>23/03/1991</w:t>
      </w:r>
    </w:p>
    <w:p>
      <w:pPr>
        <w:pStyle w:val="ListParagraph"/>
        <w:numPr>
          <w:ilvl w:val="0"/>
          <w:numId w:val="3"/>
        </w:numPr>
        <w:tabs>
          <w:tab w:pos="344" w:val="left" w:leader="none"/>
        </w:tabs>
        <w:spacing w:line="240" w:lineRule="auto" w:before="95" w:after="0"/>
        <w:ind w:left="343" w:right="0" w:hanging="165"/>
        <w:jc w:val="left"/>
        <w:rPr>
          <w:sz w:val="28"/>
        </w:rPr>
      </w:pPr>
      <w:r>
        <w:rPr>
          <w:sz w:val="28"/>
        </w:rPr>
        <w:t>Quê quán: Xã Cam Thượng - huyện Ba Vì – Tp </w:t>
      </w:r>
      <w:r>
        <w:rPr>
          <w:spacing w:val="-3"/>
          <w:sz w:val="28"/>
        </w:rPr>
        <w:t>Hà</w:t>
      </w:r>
      <w:r>
        <w:rPr>
          <w:spacing w:val="5"/>
          <w:sz w:val="28"/>
        </w:rPr>
        <w:t> </w:t>
      </w:r>
      <w:r>
        <w:rPr>
          <w:sz w:val="28"/>
        </w:rPr>
        <w:t>Nội</w:t>
      </w:r>
    </w:p>
    <w:p>
      <w:pPr>
        <w:pStyle w:val="ListParagraph"/>
        <w:numPr>
          <w:ilvl w:val="0"/>
          <w:numId w:val="3"/>
        </w:numPr>
        <w:tabs>
          <w:tab w:pos="344" w:val="left" w:leader="none"/>
        </w:tabs>
        <w:spacing w:line="240" w:lineRule="auto" w:before="96" w:after="0"/>
        <w:ind w:left="343" w:right="0" w:hanging="165"/>
        <w:jc w:val="left"/>
        <w:rPr>
          <w:sz w:val="28"/>
        </w:rPr>
      </w:pPr>
      <w:r>
        <w:rPr>
          <w:sz w:val="28"/>
        </w:rPr>
        <w:t>Nơi thường trú: Xã Phú Sơn - huyện Ba Vì – Tp </w:t>
      </w:r>
      <w:r>
        <w:rPr>
          <w:spacing w:val="-3"/>
          <w:sz w:val="28"/>
        </w:rPr>
        <w:t>Hà</w:t>
      </w:r>
      <w:r>
        <w:rPr>
          <w:spacing w:val="1"/>
          <w:sz w:val="28"/>
        </w:rPr>
        <w:t> </w:t>
      </w:r>
      <w:r>
        <w:rPr>
          <w:sz w:val="28"/>
        </w:rPr>
        <w:t>Nội</w:t>
      </w:r>
    </w:p>
    <w:p>
      <w:pPr>
        <w:pStyle w:val="ListParagraph"/>
        <w:numPr>
          <w:ilvl w:val="0"/>
          <w:numId w:val="3"/>
        </w:numPr>
        <w:tabs>
          <w:tab w:pos="344" w:val="left" w:leader="none"/>
        </w:tabs>
        <w:spacing w:line="240" w:lineRule="auto" w:before="96" w:after="0"/>
        <w:ind w:left="343" w:right="0" w:hanging="165"/>
        <w:jc w:val="left"/>
        <w:rPr>
          <w:sz w:val="28"/>
        </w:rPr>
      </w:pPr>
      <w:r>
        <w:rPr>
          <w:sz w:val="28"/>
        </w:rPr>
        <w:t>Đơn vị công tác: Trường THCS Vật</w:t>
      </w:r>
      <w:r>
        <w:rPr>
          <w:spacing w:val="-7"/>
          <w:sz w:val="28"/>
        </w:rPr>
        <w:t> </w:t>
      </w:r>
      <w:r>
        <w:rPr>
          <w:sz w:val="28"/>
        </w:rPr>
        <w:t>Lại</w:t>
      </w:r>
    </w:p>
    <w:p>
      <w:pPr>
        <w:pStyle w:val="ListParagraph"/>
        <w:numPr>
          <w:ilvl w:val="0"/>
          <w:numId w:val="3"/>
        </w:numPr>
        <w:tabs>
          <w:tab w:pos="344" w:val="left" w:leader="none"/>
        </w:tabs>
        <w:spacing w:line="240" w:lineRule="auto" w:before="101" w:after="0"/>
        <w:ind w:left="343" w:right="0" w:hanging="165"/>
        <w:jc w:val="left"/>
        <w:rPr>
          <w:sz w:val="28"/>
        </w:rPr>
      </w:pPr>
      <w:r>
        <w:rPr>
          <w:sz w:val="28"/>
        </w:rPr>
        <w:t>Chức vụ hiện nay: Giáo </w:t>
      </w:r>
      <w:r>
        <w:rPr>
          <w:spacing w:val="-3"/>
          <w:sz w:val="28"/>
        </w:rPr>
        <w:t>viên Hạng </w:t>
      </w:r>
      <w:r>
        <w:rPr>
          <w:sz w:val="28"/>
        </w:rPr>
        <w:t>III</w:t>
      </w:r>
    </w:p>
    <w:p>
      <w:pPr>
        <w:pStyle w:val="ListParagraph"/>
        <w:numPr>
          <w:ilvl w:val="0"/>
          <w:numId w:val="3"/>
        </w:numPr>
        <w:tabs>
          <w:tab w:pos="344" w:val="left" w:leader="none"/>
        </w:tabs>
        <w:spacing w:line="240" w:lineRule="auto" w:before="95" w:after="0"/>
        <w:ind w:left="343" w:right="0" w:hanging="165"/>
        <w:jc w:val="left"/>
        <w:rPr>
          <w:sz w:val="28"/>
        </w:rPr>
      </w:pPr>
      <w:r>
        <w:rPr>
          <w:sz w:val="28"/>
        </w:rPr>
        <w:t>Trình độ chuyên môn, nghiệp vụ: Thạc</w:t>
      </w:r>
      <w:r>
        <w:rPr>
          <w:spacing w:val="11"/>
          <w:sz w:val="28"/>
        </w:rPr>
        <w:t> </w:t>
      </w:r>
      <w:r>
        <w:rPr>
          <w:sz w:val="28"/>
        </w:rPr>
        <w:t>sỹ</w:t>
      </w:r>
    </w:p>
    <w:p>
      <w:pPr>
        <w:pStyle w:val="Heading2"/>
        <w:numPr>
          <w:ilvl w:val="0"/>
          <w:numId w:val="5"/>
        </w:numPr>
        <w:tabs>
          <w:tab w:pos="587" w:val="left" w:leader="none"/>
        </w:tabs>
        <w:spacing w:line="312" w:lineRule="auto" w:before="101" w:after="0"/>
        <w:ind w:left="179" w:right="576" w:firstLine="0"/>
        <w:jc w:val="left"/>
      </w:pPr>
      <w:r>
        <w:rPr>
          <w:color w:val="00AFEF"/>
        </w:rPr>
        <w:t>Sáng kiến kinh nghiệm, </w:t>
      </w:r>
      <w:r>
        <w:rPr>
          <w:color w:val="00AFEF"/>
          <w:spacing w:val="3"/>
        </w:rPr>
        <w:t>cải </w:t>
      </w:r>
      <w:r>
        <w:rPr>
          <w:color w:val="00AFEF"/>
        </w:rPr>
        <w:t>tiến kỹ thuật, giải pháp công tác, đề tài nghiên cứu khoa </w:t>
      </w:r>
      <w:r>
        <w:rPr>
          <w:color w:val="00AFEF"/>
          <w:spacing w:val="-3"/>
        </w:rPr>
        <w:t>học </w:t>
      </w:r>
      <w:r>
        <w:rPr>
          <w:color w:val="00AFEF"/>
        </w:rPr>
        <w:t>hoặc áp dụng công nghệ</w:t>
      </w:r>
      <w:r>
        <w:rPr>
          <w:color w:val="00AFEF"/>
          <w:spacing w:val="39"/>
        </w:rPr>
        <w:t> </w:t>
      </w:r>
      <w:r>
        <w:rPr>
          <w:color w:val="00AFEF"/>
        </w:rPr>
        <w:t>mới</w:t>
      </w:r>
    </w:p>
    <w:p>
      <w:pPr>
        <w:pStyle w:val="ListParagraph"/>
        <w:numPr>
          <w:ilvl w:val="0"/>
          <w:numId w:val="6"/>
        </w:numPr>
        <w:tabs>
          <w:tab w:pos="477" w:val="left" w:leader="none"/>
        </w:tabs>
        <w:spacing w:line="314" w:lineRule="auto" w:before="0" w:after="0"/>
        <w:ind w:left="179" w:right="580" w:firstLine="0"/>
        <w:jc w:val="left"/>
        <w:rPr>
          <w:i/>
          <w:sz w:val="28"/>
        </w:rPr>
      </w:pPr>
      <w:r>
        <w:rPr>
          <w:color w:val="00AF50"/>
          <w:sz w:val="28"/>
        </w:rPr>
        <w:t>Tên, lĩnh vực thực hiện </w:t>
      </w:r>
      <w:r>
        <w:rPr>
          <w:color w:val="00AF50"/>
          <w:spacing w:val="2"/>
          <w:sz w:val="28"/>
        </w:rPr>
        <w:t>sáng kiến </w:t>
      </w:r>
      <w:r>
        <w:rPr>
          <w:color w:val="00AF50"/>
          <w:sz w:val="28"/>
        </w:rPr>
        <w:t>đề nghị xem xét: </w:t>
      </w:r>
      <w:r>
        <w:rPr>
          <w:i/>
          <w:sz w:val="28"/>
        </w:rPr>
        <w:t>“Đa dạng hóa hình thức </w:t>
      </w:r>
      <w:r>
        <w:rPr>
          <w:i/>
          <w:sz w:val="28"/>
        </w:rPr>
        <w:t>phiếu học tập trong đọc – hiểu văn bản Ngữ </w:t>
      </w:r>
      <w:r>
        <w:rPr>
          <w:i/>
          <w:spacing w:val="-3"/>
          <w:sz w:val="28"/>
        </w:rPr>
        <w:t>Văn </w:t>
      </w:r>
      <w:r>
        <w:rPr>
          <w:i/>
          <w:sz w:val="28"/>
        </w:rPr>
        <w:t>cấp</w:t>
      </w:r>
      <w:r>
        <w:rPr>
          <w:i/>
          <w:spacing w:val="19"/>
          <w:sz w:val="28"/>
        </w:rPr>
        <w:t> </w:t>
      </w:r>
      <w:r>
        <w:rPr>
          <w:i/>
          <w:sz w:val="28"/>
        </w:rPr>
        <w:t>THCS”</w:t>
      </w:r>
    </w:p>
    <w:p>
      <w:pPr>
        <w:pStyle w:val="ListParagraph"/>
        <w:numPr>
          <w:ilvl w:val="0"/>
          <w:numId w:val="6"/>
        </w:numPr>
        <w:tabs>
          <w:tab w:pos="463" w:val="left" w:leader="none"/>
        </w:tabs>
        <w:spacing w:line="318" w:lineRule="exact" w:before="0" w:after="0"/>
        <w:ind w:left="462" w:right="0" w:hanging="284"/>
        <w:jc w:val="left"/>
        <w:rPr>
          <w:sz w:val="28"/>
        </w:rPr>
      </w:pPr>
      <w:r>
        <w:rPr>
          <w:color w:val="00AF50"/>
          <w:sz w:val="28"/>
        </w:rPr>
        <w:t>Lĩnh vực áp dụng sáng kiến: </w:t>
      </w:r>
      <w:r>
        <w:rPr>
          <w:sz w:val="28"/>
        </w:rPr>
        <w:t>Giáo dục – Đào</w:t>
      </w:r>
      <w:r>
        <w:rPr>
          <w:spacing w:val="1"/>
          <w:sz w:val="28"/>
        </w:rPr>
        <w:t> </w:t>
      </w:r>
      <w:r>
        <w:rPr>
          <w:sz w:val="28"/>
        </w:rPr>
        <w:t>tạo</w:t>
      </w:r>
    </w:p>
    <w:p>
      <w:pPr>
        <w:pStyle w:val="ListParagraph"/>
        <w:numPr>
          <w:ilvl w:val="0"/>
          <w:numId w:val="6"/>
        </w:numPr>
        <w:tabs>
          <w:tab w:pos="463" w:val="left" w:leader="none"/>
        </w:tabs>
        <w:spacing w:line="240" w:lineRule="auto" w:before="89" w:after="0"/>
        <w:ind w:left="462" w:right="0" w:hanging="284"/>
        <w:jc w:val="left"/>
        <w:rPr>
          <w:sz w:val="28"/>
        </w:rPr>
      </w:pPr>
      <w:r>
        <w:rPr>
          <w:color w:val="00AF50"/>
          <w:sz w:val="28"/>
        </w:rPr>
        <w:t>Các thành viên tham gia nghiên </w:t>
      </w:r>
      <w:r>
        <w:rPr>
          <w:color w:val="00AF50"/>
          <w:spacing w:val="2"/>
          <w:sz w:val="28"/>
        </w:rPr>
        <w:t>cứu </w:t>
      </w:r>
      <w:r>
        <w:rPr>
          <w:color w:val="00AF50"/>
          <w:sz w:val="28"/>
        </w:rPr>
        <w:t>sáng kiến: </w:t>
      </w:r>
      <w:r>
        <w:rPr>
          <w:sz w:val="28"/>
        </w:rPr>
        <w:t>Nguyễn Thị</w:t>
      </w:r>
      <w:r>
        <w:rPr>
          <w:spacing w:val="-3"/>
          <w:sz w:val="28"/>
        </w:rPr>
        <w:t> </w:t>
      </w:r>
      <w:r>
        <w:rPr>
          <w:spacing w:val="-5"/>
          <w:sz w:val="28"/>
        </w:rPr>
        <w:t>Hà</w:t>
      </w:r>
    </w:p>
    <w:p>
      <w:pPr>
        <w:pStyle w:val="ListParagraph"/>
        <w:numPr>
          <w:ilvl w:val="0"/>
          <w:numId w:val="6"/>
        </w:numPr>
        <w:tabs>
          <w:tab w:pos="463" w:val="left" w:leader="none"/>
        </w:tabs>
        <w:spacing w:line="240" w:lineRule="auto" w:before="96" w:after="0"/>
        <w:ind w:left="462" w:right="0" w:hanging="284"/>
        <w:jc w:val="left"/>
        <w:rPr>
          <w:sz w:val="28"/>
        </w:rPr>
      </w:pPr>
      <w:r>
        <w:rPr>
          <w:color w:val="00AF50"/>
          <w:sz w:val="28"/>
        </w:rPr>
        <w:t>Thời gian thực hiện: </w:t>
      </w:r>
      <w:r>
        <w:rPr>
          <w:sz w:val="28"/>
        </w:rPr>
        <w:t>Từ tháng 9/2022 – tháng</w:t>
      </w:r>
      <w:r>
        <w:rPr>
          <w:spacing w:val="-3"/>
          <w:sz w:val="28"/>
        </w:rPr>
        <w:t> </w:t>
      </w:r>
      <w:r>
        <w:rPr>
          <w:sz w:val="28"/>
        </w:rPr>
        <w:t>4/2023</w:t>
      </w:r>
    </w:p>
    <w:p>
      <w:pPr>
        <w:pStyle w:val="ListParagraph"/>
        <w:numPr>
          <w:ilvl w:val="0"/>
          <w:numId w:val="6"/>
        </w:numPr>
        <w:tabs>
          <w:tab w:pos="472" w:val="left" w:leader="none"/>
        </w:tabs>
        <w:spacing w:line="314" w:lineRule="auto" w:before="96" w:after="0"/>
        <w:ind w:left="179" w:right="572" w:firstLine="0"/>
        <w:jc w:val="left"/>
        <w:rPr>
          <w:sz w:val="28"/>
        </w:rPr>
      </w:pPr>
      <w:r>
        <w:rPr>
          <w:color w:val="00AF50"/>
          <w:sz w:val="28"/>
        </w:rPr>
        <w:t>Giấy chứng nhận hoặc Quyết định công nhận sáng kiến cơ </w:t>
      </w:r>
      <w:r>
        <w:rPr>
          <w:color w:val="00AF50"/>
          <w:spacing w:val="2"/>
          <w:sz w:val="28"/>
        </w:rPr>
        <w:t>sở: </w:t>
      </w:r>
      <w:r>
        <w:rPr>
          <w:sz w:val="28"/>
        </w:rPr>
        <w:t>Bản photo </w:t>
      </w:r>
      <w:r>
        <w:rPr>
          <w:spacing w:val="2"/>
          <w:sz w:val="28"/>
        </w:rPr>
        <w:t>gửi </w:t>
      </w:r>
      <w:r>
        <w:rPr>
          <w:sz w:val="28"/>
        </w:rPr>
        <w:t>kèm </w:t>
      </w:r>
      <w:r>
        <w:rPr>
          <w:spacing w:val="-3"/>
          <w:sz w:val="28"/>
        </w:rPr>
        <w:t>hồ </w:t>
      </w:r>
      <w:r>
        <w:rPr>
          <w:sz w:val="28"/>
        </w:rPr>
        <w:t>sơ</w:t>
      </w:r>
    </w:p>
    <w:p>
      <w:pPr>
        <w:pStyle w:val="ListParagraph"/>
        <w:numPr>
          <w:ilvl w:val="0"/>
          <w:numId w:val="6"/>
        </w:numPr>
        <w:tabs>
          <w:tab w:pos="463" w:val="left" w:leader="none"/>
        </w:tabs>
        <w:spacing w:line="318" w:lineRule="exact" w:before="0" w:after="0"/>
        <w:ind w:left="462" w:right="0" w:hanging="284"/>
        <w:jc w:val="left"/>
        <w:rPr>
          <w:sz w:val="28"/>
        </w:rPr>
      </w:pPr>
      <w:r>
        <w:rPr>
          <w:color w:val="00AF50"/>
          <w:sz w:val="28"/>
        </w:rPr>
        <w:t>Mô tả sáng</w:t>
      </w:r>
      <w:r>
        <w:rPr>
          <w:color w:val="00AF50"/>
          <w:spacing w:val="-5"/>
          <w:sz w:val="28"/>
        </w:rPr>
        <w:t> </w:t>
      </w:r>
      <w:r>
        <w:rPr>
          <w:color w:val="00AF50"/>
          <w:sz w:val="28"/>
        </w:rPr>
        <w:t>kiến:</w:t>
      </w:r>
    </w:p>
    <w:p>
      <w:pPr>
        <w:pStyle w:val="ListParagraph"/>
        <w:numPr>
          <w:ilvl w:val="0"/>
          <w:numId w:val="4"/>
        </w:numPr>
        <w:tabs>
          <w:tab w:pos="411" w:val="left" w:leader="none"/>
        </w:tabs>
        <w:spacing w:line="312" w:lineRule="auto" w:before="96" w:after="0"/>
        <w:ind w:left="179" w:right="577" w:firstLine="0"/>
        <w:jc w:val="both"/>
        <w:rPr>
          <w:sz w:val="28"/>
        </w:rPr>
      </w:pPr>
      <w:r>
        <w:rPr>
          <w:sz w:val="28"/>
          <w:u w:val="single"/>
        </w:rPr>
        <w:t>Mục đích của giải pháp</w:t>
      </w:r>
      <w:r>
        <w:rPr>
          <w:sz w:val="28"/>
        </w:rPr>
        <w:t> (nêu vấn đề cần giải quyết): Tăng hiệu quả dạy học tích cực bằng phiếu học</w:t>
      </w:r>
      <w:r>
        <w:rPr>
          <w:spacing w:val="-2"/>
          <w:sz w:val="28"/>
        </w:rPr>
        <w:t> </w:t>
      </w:r>
      <w:r>
        <w:rPr>
          <w:sz w:val="28"/>
        </w:rPr>
        <w:t>tập.</w:t>
      </w:r>
    </w:p>
    <w:p>
      <w:pPr>
        <w:pStyle w:val="ListParagraph"/>
        <w:numPr>
          <w:ilvl w:val="0"/>
          <w:numId w:val="4"/>
        </w:numPr>
        <w:tabs>
          <w:tab w:pos="392" w:val="left" w:leader="none"/>
        </w:tabs>
        <w:spacing w:line="314" w:lineRule="auto" w:before="0" w:after="0"/>
        <w:ind w:left="179" w:right="579" w:firstLine="0"/>
        <w:jc w:val="both"/>
        <w:rPr>
          <w:sz w:val="28"/>
        </w:rPr>
      </w:pPr>
      <w:r>
        <w:rPr>
          <w:sz w:val="28"/>
          <w:u w:val="single"/>
        </w:rPr>
        <w:t>Nội dung giải pháp</w:t>
      </w:r>
      <w:r>
        <w:rPr>
          <w:sz w:val="28"/>
        </w:rPr>
        <w:t> (chỉ ra tính mới, sự khác biệt của giải pháp mới so với giải pháp cũ; nêu cách thức thực hiện, các bước thực hiện của giải pháp mới một cách cụ thể, rõ ràng; các điều kiện cần thiết để áp dụng giải</w:t>
      </w:r>
      <w:r>
        <w:rPr>
          <w:spacing w:val="-17"/>
          <w:sz w:val="28"/>
        </w:rPr>
        <w:t> </w:t>
      </w:r>
      <w:r>
        <w:rPr>
          <w:sz w:val="28"/>
        </w:rPr>
        <w:t>pháp):</w:t>
      </w:r>
    </w:p>
    <w:p>
      <w:pPr>
        <w:pStyle w:val="ListParagraph"/>
        <w:numPr>
          <w:ilvl w:val="1"/>
          <w:numId w:val="4"/>
        </w:numPr>
        <w:tabs>
          <w:tab w:pos="1083" w:val="left" w:leader="none"/>
        </w:tabs>
        <w:spacing w:line="312" w:lineRule="auto" w:before="0" w:after="0"/>
        <w:ind w:left="179" w:right="570" w:firstLine="720"/>
        <w:jc w:val="both"/>
        <w:rPr>
          <w:color w:val="6F2F9F"/>
          <w:sz w:val="28"/>
        </w:rPr>
      </w:pPr>
      <w:r>
        <w:rPr>
          <w:color w:val="6F2F9F"/>
          <w:sz w:val="28"/>
        </w:rPr>
        <w:t>Tính mới của giải pháp</w:t>
      </w:r>
      <w:r>
        <w:rPr>
          <w:sz w:val="28"/>
        </w:rPr>
        <w:t>: Biện pháp tôi nghiên cứu </w:t>
      </w:r>
      <w:r>
        <w:rPr>
          <w:spacing w:val="-3"/>
          <w:sz w:val="28"/>
        </w:rPr>
        <w:t>và </w:t>
      </w:r>
      <w:r>
        <w:rPr>
          <w:sz w:val="28"/>
        </w:rPr>
        <w:t>áp dụng đã tạo ra một</w:t>
      </w:r>
      <w:r>
        <w:rPr>
          <w:spacing w:val="26"/>
          <w:sz w:val="28"/>
        </w:rPr>
        <w:t> </w:t>
      </w:r>
      <w:r>
        <w:rPr>
          <w:sz w:val="28"/>
        </w:rPr>
        <w:t>hướng</w:t>
      </w:r>
      <w:r>
        <w:rPr>
          <w:spacing w:val="21"/>
          <w:sz w:val="28"/>
        </w:rPr>
        <w:t> </w:t>
      </w:r>
      <w:r>
        <w:rPr>
          <w:sz w:val="28"/>
        </w:rPr>
        <w:t>dạy</w:t>
      </w:r>
      <w:r>
        <w:rPr>
          <w:spacing w:val="22"/>
          <w:sz w:val="28"/>
        </w:rPr>
        <w:t> </w:t>
      </w:r>
      <w:r>
        <w:rPr>
          <w:sz w:val="28"/>
        </w:rPr>
        <w:t>học</w:t>
      </w:r>
      <w:r>
        <w:rPr>
          <w:spacing w:val="27"/>
          <w:sz w:val="28"/>
        </w:rPr>
        <w:t> </w:t>
      </w:r>
      <w:r>
        <w:rPr>
          <w:sz w:val="28"/>
        </w:rPr>
        <w:t>mới,</w:t>
      </w:r>
      <w:r>
        <w:rPr>
          <w:spacing w:val="28"/>
          <w:sz w:val="28"/>
        </w:rPr>
        <w:t> </w:t>
      </w:r>
      <w:r>
        <w:rPr>
          <w:sz w:val="28"/>
        </w:rPr>
        <w:t>giúp</w:t>
      </w:r>
      <w:r>
        <w:rPr>
          <w:spacing w:val="26"/>
          <w:sz w:val="28"/>
        </w:rPr>
        <w:t> </w:t>
      </w:r>
      <w:r>
        <w:rPr>
          <w:sz w:val="28"/>
        </w:rPr>
        <w:t>nâng</w:t>
      </w:r>
      <w:r>
        <w:rPr>
          <w:spacing w:val="18"/>
          <w:sz w:val="28"/>
        </w:rPr>
        <w:t> </w:t>
      </w:r>
      <w:r>
        <w:rPr>
          <w:sz w:val="28"/>
        </w:rPr>
        <w:t>cao</w:t>
      </w:r>
      <w:r>
        <w:rPr>
          <w:spacing w:val="21"/>
          <w:sz w:val="28"/>
        </w:rPr>
        <w:t> </w:t>
      </w:r>
      <w:r>
        <w:rPr>
          <w:sz w:val="28"/>
        </w:rPr>
        <w:t>chất</w:t>
      </w:r>
      <w:r>
        <w:rPr>
          <w:spacing w:val="26"/>
          <w:sz w:val="28"/>
        </w:rPr>
        <w:t> </w:t>
      </w:r>
      <w:r>
        <w:rPr>
          <w:sz w:val="28"/>
        </w:rPr>
        <w:t>lượng</w:t>
      </w:r>
      <w:r>
        <w:rPr>
          <w:spacing w:val="18"/>
          <w:sz w:val="28"/>
        </w:rPr>
        <w:t> </w:t>
      </w:r>
      <w:r>
        <w:rPr>
          <w:sz w:val="28"/>
        </w:rPr>
        <w:t>bộ</w:t>
      </w:r>
      <w:r>
        <w:rPr>
          <w:spacing w:val="31"/>
          <w:sz w:val="28"/>
        </w:rPr>
        <w:t> </w:t>
      </w:r>
      <w:r>
        <w:rPr>
          <w:sz w:val="28"/>
        </w:rPr>
        <w:t>môn</w:t>
      </w:r>
      <w:r>
        <w:rPr>
          <w:spacing w:val="17"/>
          <w:sz w:val="28"/>
        </w:rPr>
        <w:t> </w:t>
      </w:r>
      <w:r>
        <w:rPr>
          <w:sz w:val="28"/>
        </w:rPr>
        <w:t>cũng</w:t>
      </w:r>
      <w:r>
        <w:rPr>
          <w:spacing w:val="22"/>
          <w:sz w:val="28"/>
        </w:rPr>
        <w:t> </w:t>
      </w:r>
      <w:r>
        <w:rPr>
          <w:sz w:val="28"/>
        </w:rPr>
        <w:t>như</w:t>
      </w:r>
      <w:r>
        <w:rPr>
          <w:spacing w:val="24"/>
          <w:sz w:val="28"/>
        </w:rPr>
        <w:t> </w:t>
      </w:r>
      <w:r>
        <w:rPr>
          <w:sz w:val="28"/>
        </w:rPr>
        <w:t>giúp</w:t>
      </w:r>
      <w:r>
        <w:rPr>
          <w:spacing w:val="26"/>
          <w:sz w:val="28"/>
        </w:rPr>
        <w:t> </w:t>
      </w:r>
      <w:r>
        <w:rPr>
          <w:sz w:val="28"/>
        </w:rPr>
        <w:t>rèn</w:t>
      </w:r>
    </w:p>
    <w:p>
      <w:pPr>
        <w:spacing w:after="0" w:line="312" w:lineRule="auto"/>
        <w:jc w:val="both"/>
        <w:rPr>
          <w:sz w:val="28"/>
        </w:rPr>
        <w:sectPr>
          <w:pgSz w:w="11910" w:h="16840"/>
          <w:pgMar w:top="1260" w:bottom="280" w:left="1520" w:right="560"/>
        </w:sectPr>
      </w:pPr>
    </w:p>
    <w:p>
      <w:pPr>
        <w:pStyle w:val="BodyText"/>
        <w:spacing w:line="312" w:lineRule="auto" w:before="67"/>
        <w:ind w:left="179" w:right="570"/>
        <w:jc w:val="both"/>
      </w:pPr>
      <w:r>
        <w:rPr/>
        <w:t>luyện năng lực </w:t>
      </w:r>
      <w:r>
        <w:rPr>
          <w:spacing w:val="-3"/>
        </w:rPr>
        <w:t>và </w:t>
      </w:r>
      <w:r>
        <w:rPr/>
        <w:t>phẩm chất cho HS. Điểm mới lớn nhất của biện pháp là: nếu như trước đây PHT được sử dụng còn mang tính hình thức (GV chủ yếu chỉ </w:t>
      </w:r>
      <w:r>
        <w:rPr>
          <w:spacing w:val="3"/>
        </w:rPr>
        <w:t>sử </w:t>
      </w:r>
      <w:r>
        <w:rPr/>
        <w:t>dụng trong tiết Hội giảng, dự giờ, tiết thực hành chuyên đề…), sử dụng không thường xuyên </w:t>
      </w:r>
      <w:r>
        <w:rPr>
          <w:spacing w:val="-3"/>
        </w:rPr>
        <w:t>và </w:t>
      </w:r>
      <w:r>
        <w:rPr/>
        <w:t>dẫn tới hiệu quả chưa cao thì nay PHT được bản thân tôi thiết kế </w:t>
      </w:r>
      <w:r>
        <w:rPr>
          <w:spacing w:val="-3"/>
        </w:rPr>
        <w:t>và </w:t>
      </w:r>
      <w:r>
        <w:rPr/>
        <w:t>hướng dẫn học sinh sử dụng thường xuyên bám sát từng đối tượng, từng nội dung bài học, tiết học cụ thể theo phân phối chương trình. Học sinh lưu PHT lại thành </w:t>
      </w:r>
      <w:r>
        <w:rPr>
          <w:b/>
          <w:i/>
        </w:rPr>
        <w:t>“Hồ sơ học tập môn Ngữ văn</w:t>
      </w:r>
      <w:r>
        <w:rPr/>
        <w:t>”. Đề tài tôi </w:t>
      </w:r>
      <w:r>
        <w:rPr>
          <w:spacing w:val="-3"/>
        </w:rPr>
        <w:t>tiếp </w:t>
      </w:r>
      <w:r>
        <w:rPr/>
        <w:t>cận nhằm tạo ra </w:t>
      </w:r>
      <w:r>
        <w:rPr>
          <w:spacing w:val="-4"/>
        </w:rPr>
        <w:t>một</w:t>
      </w:r>
      <w:r>
        <w:rPr>
          <w:spacing w:val="62"/>
        </w:rPr>
        <w:t> </w:t>
      </w:r>
      <w:r>
        <w:rPr>
          <w:spacing w:val="-3"/>
        </w:rPr>
        <w:t>hướng </w:t>
      </w:r>
      <w:r>
        <w:rPr/>
        <w:t>dạy học </w:t>
      </w:r>
      <w:r>
        <w:rPr>
          <w:spacing w:val="-4"/>
        </w:rPr>
        <w:t>giúp </w:t>
      </w:r>
      <w:r>
        <w:rPr/>
        <w:t>đồng </w:t>
      </w:r>
      <w:r>
        <w:rPr>
          <w:spacing w:val="-4"/>
        </w:rPr>
        <w:t>nghiệp </w:t>
      </w:r>
      <w:r>
        <w:rPr/>
        <w:t>có thêm </w:t>
      </w:r>
      <w:r>
        <w:rPr>
          <w:spacing w:val="-4"/>
        </w:rPr>
        <w:t>một </w:t>
      </w:r>
      <w:r>
        <w:rPr/>
        <w:t>lựa chọn </w:t>
      </w:r>
      <w:r>
        <w:rPr>
          <w:spacing w:val="-3"/>
        </w:rPr>
        <w:t>trong </w:t>
      </w:r>
      <w:r>
        <w:rPr/>
        <w:t>quá </w:t>
      </w:r>
      <w:r>
        <w:rPr>
          <w:spacing w:val="-4"/>
        </w:rPr>
        <w:t>trình </w:t>
      </w:r>
      <w:r>
        <w:rPr>
          <w:spacing w:val="-3"/>
        </w:rPr>
        <w:t>hướng </w:t>
      </w:r>
      <w:r>
        <w:rPr/>
        <w:t>đến </w:t>
      </w:r>
      <w:r>
        <w:rPr>
          <w:spacing w:val="-4"/>
        </w:rPr>
        <w:t>mục</w:t>
      </w:r>
      <w:r>
        <w:rPr>
          <w:spacing w:val="-14"/>
        </w:rPr>
        <w:t> </w:t>
      </w:r>
      <w:r>
        <w:rPr/>
        <w:t>tiêu</w:t>
      </w:r>
      <w:r>
        <w:rPr>
          <w:spacing w:val="-19"/>
        </w:rPr>
        <w:t> </w:t>
      </w:r>
      <w:r>
        <w:rPr/>
        <w:t>rèn</w:t>
      </w:r>
      <w:r>
        <w:rPr>
          <w:spacing w:val="-5"/>
        </w:rPr>
        <w:t> </w:t>
      </w:r>
      <w:r>
        <w:rPr>
          <w:spacing w:val="-4"/>
        </w:rPr>
        <w:t>luyện</w:t>
      </w:r>
      <w:r>
        <w:rPr>
          <w:spacing w:val="-15"/>
        </w:rPr>
        <w:t> </w:t>
      </w:r>
      <w:r>
        <w:rPr>
          <w:spacing w:val="-3"/>
        </w:rPr>
        <w:t>năng</w:t>
      </w:r>
      <w:r>
        <w:rPr>
          <w:spacing w:val="-10"/>
        </w:rPr>
        <w:t> </w:t>
      </w:r>
      <w:r>
        <w:rPr>
          <w:spacing w:val="-3"/>
        </w:rPr>
        <w:t>lực</w:t>
      </w:r>
      <w:r>
        <w:rPr>
          <w:spacing w:val="-4"/>
        </w:rPr>
        <w:t> </w:t>
      </w:r>
      <w:r>
        <w:rPr/>
        <w:t>cho</w:t>
      </w:r>
      <w:r>
        <w:rPr>
          <w:spacing w:val="-1"/>
        </w:rPr>
        <w:t> </w:t>
      </w:r>
      <w:r>
        <w:rPr>
          <w:spacing w:val="-4"/>
        </w:rPr>
        <w:t>HS.</w:t>
      </w:r>
      <w:r>
        <w:rPr>
          <w:spacing w:val="-8"/>
        </w:rPr>
        <w:t> </w:t>
      </w:r>
      <w:r>
        <w:rPr/>
        <w:t>Sử</w:t>
      </w:r>
      <w:r>
        <w:rPr>
          <w:spacing w:val="-7"/>
        </w:rPr>
        <w:t> </w:t>
      </w:r>
      <w:r>
        <w:rPr/>
        <w:t>dụng</w:t>
      </w:r>
      <w:r>
        <w:rPr>
          <w:spacing w:val="-19"/>
        </w:rPr>
        <w:t> </w:t>
      </w:r>
      <w:r>
        <w:rPr>
          <w:spacing w:val="-5"/>
        </w:rPr>
        <w:t>đa</w:t>
      </w:r>
      <w:r>
        <w:rPr>
          <w:spacing w:val="-18"/>
        </w:rPr>
        <w:t> </w:t>
      </w:r>
      <w:r>
        <w:rPr>
          <w:spacing w:val="-6"/>
        </w:rPr>
        <w:t>dạng</w:t>
      </w:r>
      <w:r>
        <w:rPr>
          <w:spacing w:val="-20"/>
        </w:rPr>
        <w:t> </w:t>
      </w:r>
      <w:r>
        <w:rPr/>
        <w:t>PHT</w:t>
      </w:r>
      <w:r>
        <w:rPr>
          <w:spacing w:val="-3"/>
        </w:rPr>
        <w:t> </w:t>
      </w:r>
      <w:r>
        <w:rPr/>
        <w:t>sẽ</w:t>
      </w:r>
      <w:r>
        <w:rPr>
          <w:spacing w:val="-4"/>
        </w:rPr>
        <w:t> </w:t>
      </w:r>
      <w:r>
        <w:rPr/>
        <w:t>tránh</w:t>
      </w:r>
      <w:r>
        <w:rPr>
          <w:spacing w:val="-6"/>
        </w:rPr>
        <w:t> </w:t>
      </w:r>
      <w:r>
        <w:rPr/>
        <w:t>được</w:t>
      </w:r>
      <w:r>
        <w:rPr>
          <w:spacing w:val="-1"/>
        </w:rPr>
        <w:t> </w:t>
      </w:r>
      <w:r>
        <w:rPr/>
        <w:t>cách</w:t>
      </w:r>
      <w:r>
        <w:rPr>
          <w:spacing w:val="-1"/>
        </w:rPr>
        <w:t> </w:t>
      </w:r>
      <w:r>
        <w:rPr/>
        <w:t>dạy học thụ động trước đây, học sinh sẽ phát huy được tính chủ động, sáng tạo. Và quan trọng hơn học sinh được rèn luyện thêm nhiều kĩ năng mềm, các năng lực hợp tác, làm việc cá nhân…. Từ đó giúp các </w:t>
      </w:r>
      <w:r>
        <w:rPr>
          <w:spacing w:val="2"/>
        </w:rPr>
        <w:t>em </w:t>
      </w:r>
      <w:r>
        <w:rPr/>
        <w:t>phát triển toàn </w:t>
      </w:r>
      <w:r>
        <w:rPr>
          <w:spacing w:val="4"/>
        </w:rPr>
        <w:t>diện </w:t>
      </w:r>
      <w:r>
        <w:rPr/>
        <w:t>cả năng lực </w:t>
      </w:r>
      <w:r>
        <w:rPr>
          <w:spacing w:val="-3"/>
        </w:rPr>
        <w:t>và </w:t>
      </w:r>
      <w:r>
        <w:rPr/>
        <w:t>phẩm</w:t>
      </w:r>
      <w:r>
        <w:rPr>
          <w:spacing w:val="1"/>
        </w:rPr>
        <w:t> </w:t>
      </w:r>
      <w:r>
        <w:rPr/>
        <w:t>chất.</w:t>
      </w:r>
    </w:p>
    <w:p>
      <w:pPr>
        <w:pStyle w:val="ListParagraph"/>
        <w:numPr>
          <w:ilvl w:val="1"/>
          <w:numId w:val="4"/>
        </w:numPr>
        <w:tabs>
          <w:tab w:pos="1064" w:val="left" w:leader="none"/>
        </w:tabs>
        <w:spacing w:line="240" w:lineRule="auto" w:before="4" w:after="0"/>
        <w:ind w:left="1063" w:right="0" w:hanging="164"/>
        <w:jc w:val="both"/>
        <w:rPr>
          <w:color w:val="6F2F9F"/>
          <w:sz w:val="28"/>
        </w:rPr>
      </w:pPr>
      <w:r>
        <w:rPr>
          <w:color w:val="6F2F9F"/>
          <w:sz w:val="28"/>
        </w:rPr>
        <w:t>Các biện pháp thực</w:t>
      </w:r>
      <w:r>
        <w:rPr>
          <w:color w:val="6F2F9F"/>
          <w:spacing w:val="6"/>
          <w:sz w:val="28"/>
        </w:rPr>
        <w:t> </w:t>
      </w:r>
      <w:r>
        <w:rPr>
          <w:color w:val="6F2F9F"/>
          <w:sz w:val="28"/>
        </w:rPr>
        <w:t>hiện:</w:t>
      </w:r>
    </w:p>
    <w:p>
      <w:pPr>
        <w:pStyle w:val="BodyText"/>
        <w:spacing w:line="312" w:lineRule="auto" w:before="96"/>
        <w:ind w:left="179" w:right="579"/>
        <w:jc w:val="both"/>
      </w:pPr>
      <w:r>
        <w:rPr/>
        <w:t>Để sử dụng PHT hiệu quả, phát huy được tính chủ động, sáng tạo trong học tập của học sinh, tôi đã áp dụng linh hoạt cùng với phương pháp lớp học đảo ngược, dạy học theo nhóm và chuyển đổi số (áp dụng công nghệ). Với cụ thể 5 bước thực hiện như sau:</w:t>
      </w:r>
    </w:p>
    <w:p>
      <w:pPr>
        <w:pStyle w:val="BodyText"/>
        <w:spacing w:before="1"/>
        <w:ind w:left="900"/>
        <w:jc w:val="both"/>
      </w:pPr>
      <w:r>
        <w:rPr>
          <w:b/>
          <w:color w:val="006FC0"/>
        </w:rPr>
        <w:t>Bước 1: </w:t>
      </w:r>
      <w:r>
        <w:rPr/>
        <w:t>GV lựa chọn nội dung, nhiệm vụ học tập để thiết kế phiếu học</w:t>
      </w:r>
    </w:p>
    <w:p>
      <w:pPr>
        <w:pStyle w:val="BodyText"/>
        <w:spacing w:before="96"/>
        <w:ind w:left="179"/>
      </w:pPr>
      <w:r>
        <w:rPr/>
        <w:t>tập.</w:t>
      </w:r>
    </w:p>
    <w:p>
      <w:pPr>
        <w:pStyle w:val="BodyText"/>
        <w:spacing w:line="312" w:lineRule="auto" w:before="96"/>
        <w:ind w:left="179" w:right="572"/>
        <w:jc w:val="both"/>
      </w:pPr>
      <w:r>
        <w:rPr/>
        <w:t>GV khai thác hiệu quả bài giảng điện tử, tư liệu bài giảng số hoặc tái sử dụng các nội dung trực tuyến như các trang Web các bài đọc </w:t>
      </w:r>
      <w:r>
        <w:rPr>
          <w:spacing w:val="-3"/>
        </w:rPr>
        <w:t>và </w:t>
      </w:r>
      <w:r>
        <w:rPr/>
        <w:t>video... chuyển tư liệu bài học đến học sinh thông bằng nhiều hình thức: phô tô in ấn, tài liệu mềm qua Zalo,</w:t>
      </w:r>
      <w:r>
        <w:rPr>
          <w:spacing w:val="-25"/>
        </w:rPr>
        <w:t> </w:t>
      </w:r>
      <w:r>
        <w:rPr/>
        <w:t>Gmail....</w:t>
      </w:r>
    </w:p>
    <w:p>
      <w:pPr>
        <w:pStyle w:val="BodyText"/>
        <w:spacing w:before="1"/>
        <w:ind w:left="900"/>
        <w:jc w:val="both"/>
      </w:pPr>
      <w:r>
        <w:rPr>
          <w:b/>
          <w:color w:val="006FC0"/>
        </w:rPr>
        <w:t>Bước 2: </w:t>
      </w:r>
      <w:r>
        <w:rPr/>
        <w:t>Học sinh hoàn thiện yêu cẩu trong phiếu học tập.</w:t>
      </w:r>
    </w:p>
    <w:p>
      <w:pPr>
        <w:pStyle w:val="BodyText"/>
        <w:spacing w:line="312" w:lineRule="auto" w:before="96"/>
        <w:ind w:left="179" w:right="565"/>
        <w:jc w:val="both"/>
      </w:pPr>
      <w:r>
        <w:rPr/>
        <w:t>HS nghiên </w:t>
      </w:r>
      <w:r>
        <w:rPr>
          <w:spacing w:val="2"/>
        </w:rPr>
        <w:t>cứu </w:t>
      </w:r>
      <w:r>
        <w:rPr/>
        <w:t>tài liệu, sách giáo khoa, sách tham khảo </w:t>
      </w:r>
      <w:r>
        <w:rPr>
          <w:spacing w:val="-3"/>
        </w:rPr>
        <w:t>và </w:t>
      </w:r>
      <w:r>
        <w:rPr/>
        <w:t>hoàn thiện nội dung trong phiếu học tập. Nếu </w:t>
      </w:r>
      <w:r>
        <w:rPr>
          <w:spacing w:val="-3"/>
        </w:rPr>
        <w:t>là </w:t>
      </w:r>
      <w:r>
        <w:rPr/>
        <w:t>phiếu học tập được </w:t>
      </w:r>
      <w:r>
        <w:rPr>
          <w:spacing w:val="-4"/>
        </w:rPr>
        <w:t>giao </w:t>
      </w:r>
      <w:r>
        <w:rPr/>
        <w:t>để </w:t>
      </w:r>
      <w:r>
        <w:rPr>
          <w:spacing w:val="-3"/>
        </w:rPr>
        <w:t>về </w:t>
      </w:r>
      <w:r>
        <w:rPr/>
        <w:t>nhà </w:t>
      </w:r>
      <w:r>
        <w:rPr>
          <w:spacing w:val="-4"/>
        </w:rPr>
        <w:t>làm </w:t>
      </w:r>
      <w:r>
        <w:rPr/>
        <w:t>thì </w:t>
      </w:r>
      <w:r>
        <w:rPr>
          <w:spacing w:val="-3"/>
        </w:rPr>
        <w:t>HS </w:t>
      </w:r>
      <w:r>
        <w:rPr/>
        <w:t>phải </w:t>
      </w:r>
      <w:r>
        <w:rPr>
          <w:spacing w:val="-3"/>
        </w:rPr>
        <w:t>hoàn thiện và </w:t>
      </w:r>
      <w:r>
        <w:rPr>
          <w:spacing w:val="-4"/>
        </w:rPr>
        <w:t>nộp </w:t>
      </w:r>
      <w:r>
        <w:rPr/>
        <w:t>sản phẩm </w:t>
      </w:r>
      <w:r>
        <w:rPr>
          <w:spacing w:val="-3"/>
        </w:rPr>
        <w:t>trước buổi </w:t>
      </w:r>
      <w:r>
        <w:rPr>
          <w:spacing w:val="-4"/>
        </w:rPr>
        <w:t>học cho GV. </w:t>
      </w:r>
      <w:r>
        <w:rPr>
          <w:spacing w:val="-3"/>
        </w:rPr>
        <w:t>Đồng thời </w:t>
      </w:r>
      <w:r>
        <w:rPr/>
        <w:t>GV </w:t>
      </w:r>
      <w:r>
        <w:rPr>
          <w:spacing w:val="-3"/>
        </w:rPr>
        <w:t>ứng dụng công </w:t>
      </w:r>
      <w:r>
        <w:rPr>
          <w:spacing w:val="-4"/>
        </w:rPr>
        <w:t>nghệ </w:t>
      </w:r>
      <w:r>
        <w:rPr/>
        <w:t>số để </w:t>
      </w:r>
      <w:r>
        <w:rPr>
          <w:spacing w:val="-3"/>
        </w:rPr>
        <w:t>giám </w:t>
      </w:r>
      <w:r>
        <w:rPr>
          <w:spacing w:val="-4"/>
        </w:rPr>
        <w:t>sát, </w:t>
      </w:r>
      <w:r>
        <w:rPr/>
        <w:t>kiểm </w:t>
      </w:r>
      <w:r>
        <w:rPr>
          <w:spacing w:val="-3"/>
        </w:rPr>
        <w:t>tra </w:t>
      </w:r>
      <w:r>
        <w:rPr/>
        <w:t>bài làm </w:t>
      </w:r>
      <w:r>
        <w:rPr>
          <w:spacing w:val="-4"/>
        </w:rPr>
        <w:t>của </w:t>
      </w:r>
      <w:r>
        <w:rPr/>
        <w:t>các </w:t>
      </w:r>
      <w:r>
        <w:rPr>
          <w:spacing w:val="-6"/>
        </w:rPr>
        <w:t>em. </w:t>
      </w:r>
      <w:r>
        <w:rPr>
          <w:spacing w:val="-3"/>
        </w:rPr>
        <w:t>HS lựa </w:t>
      </w:r>
      <w:r>
        <w:rPr/>
        <w:t>chọn hình</w:t>
      </w:r>
      <w:r>
        <w:rPr>
          <w:spacing w:val="-48"/>
        </w:rPr>
        <w:t> </w:t>
      </w:r>
      <w:r>
        <w:rPr/>
        <w:t>thức </w:t>
      </w:r>
      <w:r>
        <w:rPr>
          <w:spacing w:val="-3"/>
        </w:rPr>
        <w:t>và </w:t>
      </w:r>
      <w:r>
        <w:rPr/>
        <w:t>chuẩn bị nội dung báo cáo. </w:t>
      </w:r>
      <w:r>
        <w:rPr>
          <w:spacing w:val="-3"/>
        </w:rPr>
        <w:t>(HS </w:t>
      </w:r>
      <w:r>
        <w:rPr/>
        <w:t>có thể báo cáo sản phẩm học tập qua bản mềm </w:t>
      </w:r>
      <w:r>
        <w:rPr>
          <w:spacing w:val="2"/>
        </w:rPr>
        <w:t>gửi </w:t>
      </w:r>
      <w:r>
        <w:rPr/>
        <w:t>Zalo; quay video; làm powerpoint, làm trên</w:t>
      </w:r>
      <w:r>
        <w:rPr>
          <w:spacing w:val="-17"/>
        </w:rPr>
        <w:t> </w:t>
      </w:r>
      <w:r>
        <w:rPr/>
        <w:t>Padlet…)</w:t>
      </w:r>
    </w:p>
    <w:p>
      <w:pPr>
        <w:pStyle w:val="BodyText"/>
        <w:ind w:left="900"/>
        <w:jc w:val="both"/>
      </w:pPr>
      <w:r>
        <w:rPr>
          <w:b/>
          <w:color w:val="006FC0"/>
        </w:rPr>
        <w:t>Bước 3: </w:t>
      </w:r>
      <w:r>
        <w:rPr/>
        <w:t>HS báo cáo kết quả trên PHT, đề xuất các phương án điều chỉnh.</w:t>
      </w:r>
    </w:p>
    <w:p>
      <w:pPr>
        <w:pStyle w:val="BodyText"/>
        <w:spacing w:before="100"/>
        <w:ind w:left="900"/>
        <w:jc w:val="both"/>
      </w:pPr>
      <w:r>
        <w:rPr>
          <w:b/>
          <w:color w:val="006FC0"/>
        </w:rPr>
        <w:t>Bước 4: </w:t>
      </w:r>
      <w:r>
        <w:rPr/>
        <w:t>Giáo viên điều hành, nhận xét góp ý và hỗ trợ HS.</w:t>
      </w:r>
    </w:p>
    <w:p>
      <w:pPr>
        <w:spacing w:line="312" w:lineRule="auto" w:before="96"/>
        <w:ind w:left="179" w:right="586" w:firstLine="720"/>
        <w:jc w:val="both"/>
        <w:rPr>
          <w:sz w:val="28"/>
        </w:rPr>
      </w:pPr>
      <w:r>
        <w:rPr>
          <w:b/>
          <w:color w:val="006FC0"/>
          <w:sz w:val="28"/>
        </w:rPr>
        <w:t>Bước 5: </w:t>
      </w:r>
      <w:r>
        <w:rPr>
          <w:sz w:val="28"/>
        </w:rPr>
        <w:t>GV đánh giá kết quả học tập, trình bày bài của HS; kết luận và tổng kết. HS lưu PHT lại thành </w:t>
      </w:r>
      <w:r>
        <w:rPr>
          <w:b/>
          <w:i/>
          <w:sz w:val="28"/>
        </w:rPr>
        <w:t>“Hồ sơ học tập môn Ngữ văn</w:t>
      </w:r>
      <w:r>
        <w:rPr>
          <w:sz w:val="28"/>
        </w:rPr>
        <w:t>”.</w:t>
      </w:r>
    </w:p>
    <w:p>
      <w:pPr>
        <w:spacing w:after="0" w:line="312" w:lineRule="auto"/>
        <w:jc w:val="both"/>
        <w:rPr>
          <w:sz w:val="28"/>
        </w:rPr>
        <w:sectPr>
          <w:pgSz w:w="11910" w:h="16840"/>
          <w:pgMar w:top="1040" w:bottom="280" w:left="1520" w:right="560"/>
        </w:sectPr>
      </w:pPr>
    </w:p>
    <w:p>
      <w:pPr>
        <w:pStyle w:val="BodyText"/>
        <w:spacing w:before="67"/>
        <w:ind w:left="179"/>
        <w:jc w:val="both"/>
      </w:pPr>
      <w:r>
        <w:rPr/>
        <w:t>Cụ thể là áp dụng trong một tiết dạy với các nội dung:</w:t>
      </w:r>
    </w:p>
    <w:p>
      <w:pPr>
        <w:pStyle w:val="BodyText"/>
        <w:spacing w:line="314" w:lineRule="auto" w:before="96"/>
        <w:ind w:left="179" w:right="568" w:firstLine="720"/>
        <w:jc w:val="both"/>
      </w:pPr>
      <w:bookmarkStart w:name="+ Sử dụng phiếu học tập dưới dạng bài tậ" w:id="1"/>
      <w:bookmarkEnd w:id="1"/>
      <w:r>
        <w:rPr/>
      </w:r>
      <w:r>
        <w:rPr/>
        <w:t>+ Sử dụng phiếu học tập dưới dạng bài tập dự án nhóm hoặc bài tập cá nhân để giao bài về nhà</w:t>
      </w:r>
    </w:p>
    <w:p>
      <w:pPr>
        <w:pStyle w:val="BodyText"/>
        <w:spacing w:line="312" w:lineRule="auto"/>
        <w:ind w:left="179" w:right="570" w:firstLine="720"/>
        <w:jc w:val="both"/>
      </w:pPr>
      <w:bookmarkStart w:name="+ Sử dụng đa dạng các phiếu học tập với " w:id="2"/>
      <w:bookmarkEnd w:id="2"/>
      <w:r>
        <w:rPr/>
      </w:r>
      <w:r>
        <w:rPr/>
        <w:t>+ Sử dụng đa dạng các phiếu học tập với các cấp độ vào tiến trình </w:t>
      </w:r>
      <w:r>
        <w:rPr>
          <w:spacing w:val="2"/>
        </w:rPr>
        <w:t>dạy </w:t>
      </w:r>
      <w:r>
        <w:rPr/>
        <w:t>học. Trong đó: Một </w:t>
      </w:r>
      <w:r>
        <w:rPr>
          <w:spacing w:val="-3"/>
        </w:rPr>
        <w:t>là </w:t>
      </w:r>
      <w:r>
        <w:rPr>
          <w:spacing w:val="4"/>
        </w:rPr>
        <w:t>sử </w:t>
      </w:r>
      <w:r>
        <w:rPr/>
        <w:t>dụng phiếu học tập dưới dạng các câu hỏi, các </w:t>
      </w:r>
      <w:r>
        <w:rPr>
          <w:spacing w:val="2"/>
        </w:rPr>
        <w:t>từ </w:t>
      </w:r>
      <w:r>
        <w:rPr/>
        <w:t>khóa gợi </w:t>
      </w:r>
      <w:r>
        <w:rPr>
          <w:spacing w:val="-3"/>
        </w:rPr>
        <w:t>mở </w:t>
      </w:r>
      <w:r>
        <w:rPr/>
        <w:t>ở hoạt động khởi động để tăng hứng thú. Hai </w:t>
      </w:r>
      <w:r>
        <w:rPr>
          <w:spacing w:val="-3"/>
        </w:rPr>
        <w:t>là </w:t>
      </w:r>
      <w:r>
        <w:rPr/>
        <w:t>sử dụng PHT với nhiều cấp độ nhận biết các chi tiết, hình ảnh, thông hiểu ý nghĩa </w:t>
      </w:r>
      <w:r>
        <w:rPr>
          <w:spacing w:val="-3"/>
        </w:rPr>
        <w:t>và </w:t>
      </w:r>
      <w:r>
        <w:rPr>
          <w:spacing w:val="3"/>
        </w:rPr>
        <w:t>cảm </w:t>
      </w:r>
      <w:r>
        <w:rPr/>
        <w:t>thụ đặc sắc văn bản trong hoạt động hình thành kiến thức. Ba </w:t>
      </w:r>
      <w:r>
        <w:rPr>
          <w:spacing w:val="-3"/>
        </w:rPr>
        <w:t>là </w:t>
      </w:r>
      <w:r>
        <w:rPr/>
        <w:t>sử dụng phiếu học tập dưới dạng trắc nghiệm khách quan, nối ô, điền khuyết,… trong hoạt động luyện</w:t>
      </w:r>
      <w:r>
        <w:rPr>
          <w:spacing w:val="-23"/>
        </w:rPr>
        <w:t> </w:t>
      </w:r>
      <w:r>
        <w:rPr/>
        <w:t>tập.</w:t>
      </w:r>
    </w:p>
    <w:p>
      <w:pPr>
        <w:pStyle w:val="ListParagraph"/>
        <w:numPr>
          <w:ilvl w:val="1"/>
          <w:numId w:val="4"/>
        </w:numPr>
        <w:tabs>
          <w:tab w:pos="1064" w:val="left" w:leader="none"/>
        </w:tabs>
        <w:spacing w:line="321" w:lineRule="exact" w:before="0" w:after="0"/>
        <w:ind w:left="1063" w:right="0" w:hanging="164"/>
        <w:jc w:val="both"/>
        <w:rPr>
          <w:color w:val="6F2F9F"/>
          <w:sz w:val="28"/>
        </w:rPr>
      </w:pPr>
      <w:r>
        <w:rPr>
          <w:color w:val="6F2F9F"/>
          <w:sz w:val="28"/>
        </w:rPr>
        <w:t>Để áp dụng giải pháp cần có các điều kiện sau:</w:t>
      </w:r>
    </w:p>
    <w:p>
      <w:pPr>
        <w:pStyle w:val="BodyText"/>
        <w:spacing w:line="312" w:lineRule="auto" w:before="93"/>
        <w:ind w:left="179" w:right="583"/>
        <w:jc w:val="both"/>
      </w:pPr>
      <w:r>
        <w:rPr/>
        <w:t>Về Phòng Giáo dục và Đào tạo: Tăng cường chia sẻ kinh nghiệm giảng dạy giữa các GV cốt cán với các GV trên địa bàn huyện, khuyến khích việc đổi mới PPDH, thường xuyên tổ chức các chuyên đề, xây dựng PHT thành “ngân hàng PHT” – kho tư liệu chung cho các GV.</w:t>
      </w:r>
    </w:p>
    <w:p>
      <w:pPr>
        <w:pStyle w:val="BodyText"/>
        <w:spacing w:line="312" w:lineRule="auto" w:before="1"/>
        <w:ind w:left="179" w:right="577" w:firstLine="720"/>
        <w:jc w:val="both"/>
      </w:pPr>
      <w:r>
        <w:rPr/>
        <w:t>+ Về nhà trường: Tạo thuận lợi để GV có điều kiện sử dụng các thiết bị dạy học hiệu quả, thường xuyên nhất là hệ thống Tivi, máy chiếu để sử dụng phiếu học tập dưới các hình thức đa dạng, phong phú hơn. Chuyên môn cần tổ chức thêm các cuộc trao đổi về việc đổi mới phương pháp dạy học , đầu tư thêm trang thiết bị: máy chiếu, kết nối mạng internet phục vụ cho những hình ảnh trực quan và mua thêm sách tài liệu tham khảo.</w:t>
      </w:r>
    </w:p>
    <w:p>
      <w:pPr>
        <w:pStyle w:val="BodyText"/>
        <w:spacing w:line="312" w:lineRule="auto"/>
        <w:ind w:left="179" w:right="581" w:firstLine="720"/>
        <w:jc w:val="both"/>
      </w:pPr>
      <w:r>
        <w:rPr/>
        <w:t>+ Về giáo viên: Chuyên môn vững vàng, tích cực đổi mới phương pháp giảng dạy. Giáo viên cần có tính kiên trì, lòng nhiệt huyết yêu nghề, yêu học sinh </w:t>
      </w:r>
      <w:r>
        <w:rPr>
          <w:spacing w:val="-3"/>
        </w:rPr>
        <w:t>và </w:t>
      </w:r>
      <w:r>
        <w:rPr/>
        <w:t>có tinh thần trách nhiệm cao.</w:t>
      </w:r>
    </w:p>
    <w:p>
      <w:pPr>
        <w:pStyle w:val="BodyText"/>
        <w:spacing w:line="312" w:lineRule="auto" w:before="3"/>
        <w:ind w:left="179" w:right="575" w:firstLine="720"/>
        <w:jc w:val="both"/>
      </w:pPr>
      <w:r>
        <w:rPr/>
        <w:t>+ Về học sinh: Có ý thức học tập tốt, chuẩn bị bài thật kĩ ở nhà. Phải có sự phối hợp chặt chẽ giữa giáo viên với phụ huynh để nhắc nhở trong việc học tập, tạo điều kiện về thời gian để học sinh học tập tốt nhất.</w:t>
      </w:r>
    </w:p>
    <w:p>
      <w:pPr>
        <w:pStyle w:val="ListParagraph"/>
        <w:numPr>
          <w:ilvl w:val="0"/>
          <w:numId w:val="4"/>
        </w:numPr>
        <w:tabs>
          <w:tab w:pos="397" w:val="left" w:leader="none"/>
        </w:tabs>
        <w:spacing w:line="314" w:lineRule="auto" w:before="0" w:after="0"/>
        <w:ind w:left="179" w:right="585" w:firstLine="0"/>
        <w:jc w:val="both"/>
        <w:rPr>
          <w:sz w:val="28"/>
        </w:rPr>
      </w:pPr>
      <w:r>
        <w:rPr>
          <w:sz w:val="28"/>
          <w:u w:val="single"/>
        </w:rPr>
        <w:t>Khả năng áp dụng, phổ biến rộng rãi của giải pháp</w:t>
      </w:r>
      <w:r>
        <w:rPr>
          <w:sz w:val="28"/>
        </w:rPr>
        <w:t> (nêu rõ </w:t>
      </w:r>
      <w:r>
        <w:rPr>
          <w:spacing w:val="2"/>
          <w:sz w:val="28"/>
        </w:rPr>
        <w:t>cụ </w:t>
      </w:r>
      <w:r>
        <w:rPr>
          <w:sz w:val="28"/>
        </w:rPr>
        <w:t>thể khả năng áp dụng, phổ biến rộng rãi của giải pháp cho các đối tượng, tổ chức</w:t>
      </w:r>
      <w:r>
        <w:rPr>
          <w:spacing w:val="-10"/>
          <w:sz w:val="28"/>
        </w:rPr>
        <w:t> </w:t>
      </w:r>
      <w:r>
        <w:rPr>
          <w:sz w:val="28"/>
        </w:rPr>
        <w:t>nào):</w:t>
      </w:r>
    </w:p>
    <w:p>
      <w:pPr>
        <w:pStyle w:val="BodyText"/>
        <w:spacing w:line="312" w:lineRule="auto"/>
        <w:ind w:left="179" w:right="582"/>
        <w:jc w:val="both"/>
      </w:pPr>
      <w:r>
        <w:rPr/>
        <w:t>Giải pháp áp dụng cho tất cả học sinh các khối lớp hiện đang theo học trên địa bàn huyện nói riêng và cả nước nói chung đều có thể thực hành bằng phiếu học tập để đọc - hiểu văn bản và các giáo viên trên địa bàn huyện cũng có thể xây dựng phiếu học tập theo điều kiện của trường một cách linh hoạt, đa dạng và phong phú.</w:t>
      </w:r>
    </w:p>
    <w:p>
      <w:pPr>
        <w:pStyle w:val="ListParagraph"/>
        <w:numPr>
          <w:ilvl w:val="0"/>
          <w:numId w:val="6"/>
        </w:numPr>
        <w:tabs>
          <w:tab w:pos="463" w:val="left" w:leader="none"/>
        </w:tabs>
        <w:spacing w:line="240" w:lineRule="auto" w:before="0" w:after="0"/>
        <w:ind w:left="462" w:right="0" w:hanging="284"/>
        <w:jc w:val="both"/>
        <w:rPr>
          <w:sz w:val="28"/>
        </w:rPr>
      </w:pPr>
      <w:r>
        <w:rPr>
          <w:color w:val="00AF50"/>
          <w:sz w:val="28"/>
        </w:rPr>
        <w:t>Địa chỉ áp dụng sáng kiến: </w:t>
      </w:r>
      <w:r>
        <w:rPr>
          <w:sz w:val="28"/>
        </w:rPr>
        <w:t>Trường THCS Vật</w:t>
      </w:r>
      <w:r>
        <w:rPr>
          <w:spacing w:val="-7"/>
          <w:sz w:val="28"/>
        </w:rPr>
        <w:t> </w:t>
      </w:r>
      <w:r>
        <w:rPr>
          <w:sz w:val="28"/>
        </w:rPr>
        <w:t>Lại</w:t>
      </w:r>
    </w:p>
    <w:p>
      <w:pPr>
        <w:pStyle w:val="ListParagraph"/>
        <w:numPr>
          <w:ilvl w:val="0"/>
          <w:numId w:val="6"/>
        </w:numPr>
        <w:tabs>
          <w:tab w:pos="463" w:val="left" w:leader="none"/>
        </w:tabs>
        <w:spacing w:line="240" w:lineRule="auto" w:before="90" w:after="0"/>
        <w:ind w:left="462" w:right="0" w:hanging="284"/>
        <w:jc w:val="both"/>
        <w:rPr>
          <w:sz w:val="28"/>
        </w:rPr>
      </w:pPr>
      <w:r>
        <w:rPr>
          <w:color w:val="00AF50"/>
          <w:sz w:val="28"/>
        </w:rPr>
        <w:t>Thời gian bắt đầu áp dụng sáng kiến:</w:t>
      </w:r>
      <w:r>
        <w:rPr>
          <w:color w:val="00AF50"/>
          <w:spacing w:val="-10"/>
          <w:sz w:val="28"/>
        </w:rPr>
        <w:t> </w:t>
      </w:r>
      <w:r>
        <w:rPr>
          <w:sz w:val="28"/>
        </w:rPr>
        <w:t>7/11/2022</w:t>
      </w:r>
    </w:p>
    <w:p>
      <w:pPr>
        <w:spacing w:after="0" w:line="240" w:lineRule="auto"/>
        <w:jc w:val="both"/>
        <w:rPr>
          <w:sz w:val="28"/>
        </w:rPr>
        <w:sectPr>
          <w:pgSz w:w="11910" w:h="16840"/>
          <w:pgMar w:top="1040" w:bottom="280" w:left="1520" w:right="560"/>
        </w:sectPr>
      </w:pPr>
    </w:p>
    <w:p>
      <w:pPr>
        <w:pStyle w:val="ListParagraph"/>
        <w:numPr>
          <w:ilvl w:val="0"/>
          <w:numId w:val="6"/>
        </w:numPr>
        <w:tabs>
          <w:tab w:pos="464" w:val="left" w:leader="none"/>
        </w:tabs>
        <w:spacing w:line="240" w:lineRule="auto" w:before="67" w:after="0"/>
        <w:ind w:left="463" w:right="0" w:hanging="285"/>
        <w:jc w:val="both"/>
        <w:rPr>
          <w:sz w:val="28"/>
        </w:rPr>
      </w:pPr>
      <w:r>
        <w:rPr>
          <w:color w:val="00AF50"/>
          <w:sz w:val="28"/>
        </w:rPr>
        <w:t>Hiệu quả kinh tế, </w:t>
      </w:r>
      <w:r>
        <w:rPr>
          <w:color w:val="00AF50"/>
          <w:spacing w:val="-3"/>
          <w:sz w:val="28"/>
        </w:rPr>
        <w:t>xã </w:t>
      </w:r>
      <w:r>
        <w:rPr>
          <w:color w:val="00AF50"/>
          <w:sz w:val="28"/>
        </w:rPr>
        <w:t>hội </w:t>
      </w:r>
      <w:r>
        <w:rPr>
          <w:color w:val="00AF50"/>
          <w:spacing w:val="-3"/>
          <w:sz w:val="28"/>
        </w:rPr>
        <w:t>mà </w:t>
      </w:r>
      <w:r>
        <w:rPr>
          <w:color w:val="00AF50"/>
          <w:sz w:val="28"/>
        </w:rPr>
        <w:t>giải pháp mang</w:t>
      </w:r>
      <w:r>
        <w:rPr>
          <w:color w:val="00AF50"/>
          <w:spacing w:val="13"/>
          <w:sz w:val="28"/>
        </w:rPr>
        <w:t> </w:t>
      </w:r>
      <w:r>
        <w:rPr>
          <w:color w:val="00AF50"/>
          <w:sz w:val="28"/>
        </w:rPr>
        <w:t>lại:</w:t>
      </w:r>
    </w:p>
    <w:p>
      <w:pPr>
        <w:pStyle w:val="ListParagraph"/>
        <w:numPr>
          <w:ilvl w:val="1"/>
          <w:numId w:val="6"/>
        </w:numPr>
        <w:tabs>
          <w:tab w:pos="925" w:val="left" w:leader="none"/>
        </w:tabs>
        <w:spacing w:line="312" w:lineRule="auto" w:before="96" w:after="0"/>
        <w:ind w:left="179" w:right="572" w:firstLine="566"/>
        <w:jc w:val="both"/>
        <w:rPr>
          <w:sz w:val="28"/>
        </w:rPr>
      </w:pPr>
      <w:r>
        <w:rPr>
          <w:color w:val="6F2F9F"/>
          <w:sz w:val="28"/>
        </w:rPr>
        <w:t>Hiệu quả kinh </w:t>
      </w:r>
      <w:r>
        <w:rPr>
          <w:color w:val="6F2F9F"/>
          <w:spacing w:val="2"/>
          <w:sz w:val="28"/>
        </w:rPr>
        <w:t>tế</w:t>
      </w:r>
      <w:r>
        <w:rPr>
          <w:spacing w:val="2"/>
          <w:sz w:val="28"/>
        </w:rPr>
        <w:t>: </w:t>
      </w:r>
      <w:r>
        <w:rPr>
          <w:sz w:val="28"/>
        </w:rPr>
        <w:t>Sáng kiến không tốn kinh phí, PHT có thể đưa ra dưới dạng khác nhau qua Zalo, Mail, Padlet,…đối với hoạt động </w:t>
      </w:r>
      <w:r>
        <w:rPr>
          <w:spacing w:val="-3"/>
          <w:sz w:val="28"/>
        </w:rPr>
        <w:t>về </w:t>
      </w:r>
      <w:r>
        <w:rPr>
          <w:sz w:val="28"/>
        </w:rPr>
        <w:t>nhà. Trên lớp, việc sử dụng PHT tránh mất thời gian ghi chép đề, </w:t>
      </w:r>
      <w:r>
        <w:rPr>
          <w:spacing w:val="-3"/>
          <w:sz w:val="28"/>
        </w:rPr>
        <w:t>Hs </w:t>
      </w:r>
      <w:r>
        <w:rPr>
          <w:sz w:val="28"/>
        </w:rPr>
        <w:t>được hoạt động tích cực trên các phương tiện có sẵn như bảng phụ, giấy nháp, … hoặc PHT giáo viên in sẵn. So với hiệu quả mang lại thì sự tốn kém chi phí in PHT không đáng</w:t>
      </w:r>
      <w:r>
        <w:rPr>
          <w:spacing w:val="-31"/>
          <w:sz w:val="28"/>
        </w:rPr>
        <w:t> </w:t>
      </w:r>
      <w:r>
        <w:rPr>
          <w:sz w:val="28"/>
        </w:rPr>
        <w:t>kể.</w:t>
      </w:r>
    </w:p>
    <w:p>
      <w:pPr>
        <w:pStyle w:val="ListParagraph"/>
        <w:numPr>
          <w:ilvl w:val="1"/>
          <w:numId w:val="6"/>
        </w:numPr>
        <w:tabs>
          <w:tab w:pos="925" w:val="left" w:leader="none"/>
        </w:tabs>
        <w:spacing w:line="314" w:lineRule="auto" w:before="1" w:after="0"/>
        <w:ind w:left="179" w:right="584" w:firstLine="566"/>
        <w:jc w:val="both"/>
        <w:rPr>
          <w:sz w:val="28"/>
        </w:rPr>
      </w:pPr>
      <w:r>
        <w:rPr>
          <w:color w:val="6F2F9F"/>
          <w:sz w:val="28"/>
        </w:rPr>
        <w:t>Hiệu quả </w:t>
      </w:r>
      <w:r>
        <w:rPr>
          <w:color w:val="6F2F9F"/>
          <w:spacing w:val="-3"/>
          <w:sz w:val="28"/>
        </w:rPr>
        <w:t>xã </w:t>
      </w:r>
      <w:r>
        <w:rPr>
          <w:color w:val="6F2F9F"/>
          <w:sz w:val="28"/>
        </w:rPr>
        <w:t>hội</w:t>
      </w:r>
      <w:r>
        <w:rPr>
          <w:sz w:val="28"/>
        </w:rPr>
        <w:t>: Đem lại hứng thú cho học sinh, mang đến hiệu quả học tập, nâng cao chất lượng học tập chung của toàn trường, địa phương từ đó góp phần thúc đẩy sự phát triển của giáo dục, xây dựng </w:t>
      </w:r>
      <w:r>
        <w:rPr>
          <w:spacing w:val="-3"/>
          <w:sz w:val="28"/>
        </w:rPr>
        <w:t>xã </w:t>
      </w:r>
      <w:r>
        <w:rPr>
          <w:sz w:val="28"/>
        </w:rPr>
        <w:t>hội văn</w:t>
      </w:r>
      <w:r>
        <w:rPr>
          <w:spacing w:val="-4"/>
          <w:sz w:val="28"/>
        </w:rPr>
        <w:t> </w:t>
      </w:r>
      <w:r>
        <w:rPr>
          <w:sz w:val="28"/>
        </w:rPr>
        <w:t>minh.</w:t>
      </w:r>
    </w:p>
    <w:p>
      <w:pPr>
        <w:pStyle w:val="ListParagraph"/>
        <w:numPr>
          <w:ilvl w:val="0"/>
          <w:numId w:val="6"/>
        </w:numPr>
        <w:tabs>
          <w:tab w:pos="602" w:val="left" w:leader="none"/>
        </w:tabs>
        <w:spacing w:line="315" w:lineRule="exact" w:before="0" w:after="0"/>
        <w:ind w:left="601" w:right="0" w:hanging="423"/>
        <w:jc w:val="both"/>
        <w:rPr>
          <w:sz w:val="28"/>
        </w:rPr>
      </w:pPr>
      <w:r>
        <w:rPr>
          <w:color w:val="00AF50"/>
          <w:sz w:val="28"/>
        </w:rPr>
        <w:t>Đăng ký Sở hữu trí tuệ (nếu</w:t>
      </w:r>
      <w:r>
        <w:rPr>
          <w:color w:val="00AF50"/>
          <w:spacing w:val="-13"/>
          <w:sz w:val="28"/>
        </w:rPr>
        <w:t> </w:t>
      </w:r>
      <w:r>
        <w:rPr>
          <w:color w:val="00AF50"/>
          <w:sz w:val="28"/>
        </w:rPr>
        <w:t>có):……………….</w:t>
      </w:r>
    </w:p>
    <w:p>
      <w:pPr>
        <w:pStyle w:val="BodyText"/>
        <w:rPr>
          <w:sz w:val="20"/>
        </w:rPr>
      </w:pPr>
    </w:p>
    <w:p>
      <w:pPr>
        <w:pStyle w:val="BodyText"/>
        <w:spacing w:before="3"/>
        <w:rPr>
          <w:sz w:val="26"/>
        </w:rPr>
      </w:pPr>
    </w:p>
    <w:tbl>
      <w:tblPr>
        <w:tblW w:w="0" w:type="auto"/>
        <w:jc w:val="left"/>
        <w:tblInd w:w="5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111"/>
        <w:gridCol w:w="3307"/>
      </w:tblGrid>
      <w:tr>
        <w:trPr>
          <w:trHeight w:val="1565" w:hRule="atLeast"/>
        </w:trPr>
        <w:tc>
          <w:tcPr>
            <w:tcW w:w="4111" w:type="dxa"/>
          </w:tcPr>
          <w:p>
            <w:pPr>
              <w:pStyle w:val="TableParagraph"/>
              <w:spacing w:line="309" w:lineRule="exact"/>
              <w:ind w:left="200"/>
              <w:rPr>
                <w:b/>
                <w:sz w:val="28"/>
              </w:rPr>
            </w:pPr>
            <w:r>
              <w:rPr>
                <w:b/>
                <w:sz w:val="28"/>
              </w:rPr>
              <w:t>Hiệu trưởng xác nhận</w:t>
            </w:r>
          </w:p>
        </w:tc>
        <w:tc>
          <w:tcPr>
            <w:tcW w:w="3307" w:type="dxa"/>
          </w:tcPr>
          <w:p>
            <w:pPr>
              <w:pStyle w:val="TableParagraph"/>
              <w:spacing w:line="309" w:lineRule="exact"/>
              <w:ind w:left="1279"/>
              <w:rPr>
                <w:b/>
                <w:sz w:val="28"/>
              </w:rPr>
            </w:pPr>
            <w:r>
              <w:rPr>
                <w:b/>
                <w:sz w:val="28"/>
              </w:rPr>
              <w:t>Người báo cáo</w:t>
            </w:r>
          </w:p>
          <w:p>
            <w:pPr>
              <w:pStyle w:val="TableParagraph"/>
              <w:rPr>
                <w:sz w:val="30"/>
              </w:rPr>
            </w:pPr>
          </w:p>
          <w:p>
            <w:pPr>
              <w:pStyle w:val="TableParagraph"/>
              <w:rPr>
                <w:sz w:val="30"/>
              </w:rPr>
            </w:pPr>
          </w:p>
          <w:p>
            <w:pPr>
              <w:pStyle w:val="TableParagraph"/>
              <w:spacing w:line="302" w:lineRule="exact" w:before="245"/>
              <w:ind w:left="1279"/>
              <w:rPr>
                <w:b/>
                <w:sz w:val="28"/>
              </w:rPr>
            </w:pPr>
            <w:r>
              <w:rPr>
                <w:b/>
                <w:sz w:val="28"/>
              </w:rPr>
              <w:t>Nguyễn Thị Hà</w:t>
            </w:r>
          </w:p>
        </w:tc>
      </w:tr>
    </w:tbl>
    <w:sectPr>
      <w:pgSz w:w="11910" w:h="16840"/>
      <w:pgMar w:top="1040" w:bottom="280" w:left="1520" w:right="5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multiLevelType w:val="hybridMultilevel"/>
    <w:lvl w:ilvl="0">
      <w:start w:val="1"/>
      <w:numFmt w:val="decimal"/>
      <w:lvlText w:val="%1."/>
      <w:lvlJc w:val="left"/>
      <w:pPr>
        <w:ind w:left="179" w:hanging="298"/>
        <w:jc w:val="left"/>
      </w:pPr>
      <w:rPr>
        <w:rFonts w:hint="default" w:ascii="Times New Roman" w:hAnsi="Times New Roman" w:eastAsia="Times New Roman" w:cs="Times New Roman"/>
        <w:color w:val="00AF50"/>
        <w:w w:val="99"/>
        <w:sz w:val="28"/>
        <w:szCs w:val="28"/>
        <w:lang w:val="vi" w:eastAsia="en-US" w:bidi="ar-SA"/>
      </w:rPr>
    </w:lvl>
    <w:lvl w:ilvl="1">
      <w:start w:val="0"/>
      <w:numFmt w:val="bullet"/>
      <w:lvlText w:val="-"/>
      <w:lvlJc w:val="left"/>
      <w:pPr>
        <w:ind w:left="179" w:hanging="178"/>
      </w:pPr>
      <w:rPr>
        <w:rFonts w:hint="default" w:ascii="Times New Roman" w:hAnsi="Times New Roman" w:eastAsia="Times New Roman" w:cs="Times New Roman"/>
        <w:color w:val="6F2F9F"/>
        <w:w w:val="99"/>
        <w:sz w:val="28"/>
        <w:szCs w:val="28"/>
        <w:lang w:val="vi" w:eastAsia="en-US" w:bidi="ar-SA"/>
      </w:rPr>
    </w:lvl>
    <w:lvl w:ilvl="2">
      <w:start w:val="0"/>
      <w:numFmt w:val="bullet"/>
      <w:lvlText w:val="•"/>
      <w:lvlJc w:val="left"/>
      <w:pPr>
        <w:ind w:left="2109" w:hanging="178"/>
      </w:pPr>
      <w:rPr>
        <w:rFonts w:hint="default"/>
        <w:lang w:val="vi" w:eastAsia="en-US" w:bidi="ar-SA"/>
      </w:rPr>
    </w:lvl>
    <w:lvl w:ilvl="3">
      <w:start w:val="0"/>
      <w:numFmt w:val="bullet"/>
      <w:lvlText w:val="•"/>
      <w:lvlJc w:val="left"/>
      <w:pPr>
        <w:ind w:left="3074" w:hanging="178"/>
      </w:pPr>
      <w:rPr>
        <w:rFonts w:hint="default"/>
        <w:lang w:val="vi" w:eastAsia="en-US" w:bidi="ar-SA"/>
      </w:rPr>
    </w:lvl>
    <w:lvl w:ilvl="4">
      <w:start w:val="0"/>
      <w:numFmt w:val="bullet"/>
      <w:lvlText w:val="•"/>
      <w:lvlJc w:val="left"/>
      <w:pPr>
        <w:ind w:left="4039" w:hanging="178"/>
      </w:pPr>
      <w:rPr>
        <w:rFonts w:hint="default"/>
        <w:lang w:val="vi" w:eastAsia="en-US" w:bidi="ar-SA"/>
      </w:rPr>
    </w:lvl>
    <w:lvl w:ilvl="5">
      <w:start w:val="0"/>
      <w:numFmt w:val="bullet"/>
      <w:lvlText w:val="•"/>
      <w:lvlJc w:val="left"/>
      <w:pPr>
        <w:ind w:left="5004" w:hanging="178"/>
      </w:pPr>
      <w:rPr>
        <w:rFonts w:hint="default"/>
        <w:lang w:val="vi" w:eastAsia="en-US" w:bidi="ar-SA"/>
      </w:rPr>
    </w:lvl>
    <w:lvl w:ilvl="6">
      <w:start w:val="0"/>
      <w:numFmt w:val="bullet"/>
      <w:lvlText w:val="•"/>
      <w:lvlJc w:val="left"/>
      <w:pPr>
        <w:ind w:left="5969" w:hanging="178"/>
      </w:pPr>
      <w:rPr>
        <w:rFonts w:hint="default"/>
        <w:lang w:val="vi" w:eastAsia="en-US" w:bidi="ar-SA"/>
      </w:rPr>
    </w:lvl>
    <w:lvl w:ilvl="7">
      <w:start w:val="0"/>
      <w:numFmt w:val="bullet"/>
      <w:lvlText w:val="•"/>
      <w:lvlJc w:val="left"/>
      <w:pPr>
        <w:ind w:left="6934" w:hanging="178"/>
      </w:pPr>
      <w:rPr>
        <w:rFonts w:hint="default"/>
        <w:lang w:val="vi" w:eastAsia="en-US" w:bidi="ar-SA"/>
      </w:rPr>
    </w:lvl>
    <w:lvl w:ilvl="8">
      <w:start w:val="0"/>
      <w:numFmt w:val="bullet"/>
      <w:lvlText w:val="•"/>
      <w:lvlJc w:val="left"/>
      <w:pPr>
        <w:ind w:left="7899" w:hanging="178"/>
      </w:pPr>
      <w:rPr>
        <w:rFonts w:hint="default"/>
        <w:lang w:val="vi" w:eastAsia="en-US" w:bidi="ar-SA"/>
      </w:rPr>
    </w:lvl>
  </w:abstractNum>
  <w:abstractNum w:abstractNumId="4">
    <w:multiLevelType w:val="hybridMultilevel"/>
    <w:lvl w:ilvl="0">
      <w:start w:val="1"/>
      <w:numFmt w:val="upperRoman"/>
      <w:lvlText w:val="%1."/>
      <w:lvlJc w:val="left"/>
      <w:pPr>
        <w:ind w:left="433" w:hanging="254"/>
        <w:jc w:val="left"/>
      </w:pPr>
      <w:rPr>
        <w:rFonts w:hint="default" w:ascii="Times New Roman" w:hAnsi="Times New Roman" w:eastAsia="Times New Roman" w:cs="Times New Roman"/>
        <w:b/>
        <w:bCs/>
        <w:color w:val="00AFEF"/>
        <w:spacing w:val="0"/>
        <w:w w:val="99"/>
        <w:sz w:val="28"/>
        <w:szCs w:val="28"/>
        <w:lang w:val="vi" w:eastAsia="en-US" w:bidi="ar-SA"/>
      </w:rPr>
    </w:lvl>
    <w:lvl w:ilvl="1">
      <w:start w:val="0"/>
      <w:numFmt w:val="bullet"/>
      <w:lvlText w:val="•"/>
      <w:lvlJc w:val="left"/>
      <w:pPr>
        <w:ind w:left="1378" w:hanging="254"/>
      </w:pPr>
      <w:rPr>
        <w:rFonts w:hint="default"/>
        <w:lang w:val="vi" w:eastAsia="en-US" w:bidi="ar-SA"/>
      </w:rPr>
    </w:lvl>
    <w:lvl w:ilvl="2">
      <w:start w:val="0"/>
      <w:numFmt w:val="bullet"/>
      <w:lvlText w:val="•"/>
      <w:lvlJc w:val="left"/>
      <w:pPr>
        <w:ind w:left="2317" w:hanging="254"/>
      </w:pPr>
      <w:rPr>
        <w:rFonts w:hint="default"/>
        <w:lang w:val="vi" w:eastAsia="en-US" w:bidi="ar-SA"/>
      </w:rPr>
    </w:lvl>
    <w:lvl w:ilvl="3">
      <w:start w:val="0"/>
      <w:numFmt w:val="bullet"/>
      <w:lvlText w:val="•"/>
      <w:lvlJc w:val="left"/>
      <w:pPr>
        <w:ind w:left="3256" w:hanging="254"/>
      </w:pPr>
      <w:rPr>
        <w:rFonts w:hint="default"/>
        <w:lang w:val="vi" w:eastAsia="en-US" w:bidi="ar-SA"/>
      </w:rPr>
    </w:lvl>
    <w:lvl w:ilvl="4">
      <w:start w:val="0"/>
      <w:numFmt w:val="bullet"/>
      <w:lvlText w:val="•"/>
      <w:lvlJc w:val="left"/>
      <w:pPr>
        <w:ind w:left="4195" w:hanging="254"/>
      </w:pPr>
      <w:rPr>
        <w:rFonts w:hint="default"/>
        <w:lang w:val="vi" w:eastAsia="en-US" w:bidi="ar-SA"/>
      </w:rPr>
    </w:lvl>
    <w:lvl w:ilvl="5">
      <w:start w:val="0"/>
      <w:numFmt w:val="bullet"/>
      <w:lvlText w:val="•"/>
      <w:lvlJc w:val="left"/>
      <w:pPr>
        <w:ind w:left="5134" w:hanging="254"/>
      </w:pPr>
      <w:rPr>
        <w:rFonts w:hint="default"/>
        <w:lang w:val="vi" w:eastAsia="en-US" w:bidi="ar-SA"/>
      </w:rPr>
    </w:lvl>
    <w:lvl w:ilvl="6">
      <w:start w:val="0"/>
      <w:numFmt w:val="bullet"/>
      <w:lvlText w:val="•"/>
      <w:lvlJc w:val="left"/>
      <w:pPr>
        <w:ind w:left="6073" w:hanging="254"/>
      </w:pPr>
      <w:rPr>
        <w:rFonts w:hint="default"/>
        <w:lang w:val="vi" w:eastAsia="en-US" w:bidi="ar-SA"/>
      </w:rPr>
    </w:lvl>
    <w:lvl w:ilvl="7">
      <w:start w:val="0"/>
      <w:numFmt w:val="bullet"/>
      <w:lvlText w:val="•"/>
      <w:lvlJc w:val="left"/>
      <w:pPr>
        <w:ind w:left="7012" w:hanging="254"/>
      </w:pPr>
      <w:rPr>
        <w:rFonts w:hint="default"/>
        <w:lang w:val="vi" w:eastAsia="en-US" w:bidi="ar-SA"/>
      </w:rPr>
    </w:lvl>
    <w:lvl w:ilvl="8">
      <w:start w:val="0"/>
      <w:numFmt w:val="bullet"/>
      <w:lvlText w:val="•"/>
      <w:lvlJc w:val="left"/>
      <w:pPr>
        <w:ind w:left="7951" w:hanging="254"/>
      </w:pPr>
      <w:rPr>
        <w:rFonts w:hint="default"/>
        <w:lang w:val="vi" w:eastAsia="en-US" w:bidi="ar-SA"/>
      </w:rPr>
    </w:lvl>
  </w:abstractNum>
  <w:abstractNum w:abstractNumId="3">
    <w:multiLevelType w:val="hybridMultilevel"/>
    <w:lvl w:ilvl="0">
      <w:start w:val="0"/>
      <w:numFmt w:val="bullet"/>
      <w:lvlText w:val="*"/>
      <w:lvlJc w:val="left"/>
      <w:pPr>
        <w:ind w:left="179" w:hanging="207"/>
      </w:pPr>
      <w:rPr>
        <w:rFonts w:hint="default"/>
        <w:w w:val="99"/>
        <w:lang w:val="vi" w:eastAsia="en-US" w:bidi="ar-SA"/>
      </w:rPr>
    </w:lvl>
    <w:lvl w:ilvl="1">
      <w:start w:val="0"/>
      <w:numFmt w:val="bullet"/>
      <w:lvlText w:val="-"/>
      <w:lvlJc w:val="left"/>
      <w:pPr>
        <w:ind w:left="179" w:hanging="183"/>
      </w:pPr>
      <w:rPr>
        <w:rFonts w:hint="default"/>
        <w:w w:val="99"/>
        <w:lang w:val="vi" w:eastAsia="en-US" w:bidi="ar-SA"/>
      </w:rPr>
    </w:lvl>
    <w:lvl w:ilvl="2">
      <w:start w:val="0"/>
      <w:numFmt w:val="bullet"/>
      <w:lvlText w:val="•"/>
      <w:lvlJc w:val="left"/>
      <w:pPr>
        <w:ind w:left="2034" w:hanging="183"/>
      </w:pPr>
      <w:rPr>
        <w:rFonts w:hint="default"/>
        <w:lang w:val="vi" w:eastAsia="en-US" w:bidi="ar-SA"/>
      </w:rPr>
    </w:lvl>
    <w:lvl w:ilvl="3">
      <w:start w:val="0"/>
      <w:numFmt w:val="bullet"/>
      <w:lvlText w:val="•"/>
      <w:lvlJc w:val="left"/>
      <w:pPr>
        <w:ind w:left="3008" w:hanging="183"/>
      </w:pPr>
      <w:rPr>
        <w:rFonts w:hint="default"/>
        <w:lang w:val="vi" w:eastAsia="en-US" w:bidi="ar-SA"/>
      </w:rPr>
    </w:lvl>
    <w:lvl w:ilvl="4">
      <w:start w:val="0"/>
      <w:numFmt w:val="bullet"/>
      <w:lvlText w:val="•"/>
      <w:lvlJc w:val="left"/>
      <w:pPr>
        <w:ind w:left="3982" w:hanging="183"/>
      </w:pPr>
      <w:rPr>
        <w:rFonts w:hint="default"/>
        <w:lang w:val="vi" w:eastAsia="en-US" w:bidi="ar-SA"/>
      </w:rPr>
    </w:lvl>
    <w:lvl w:ilvl="5">
      <w:start w:val="0"/>
      <w:numFmt w:val="bullet"/>
      <w:lvlText w:val="•"/>
      <w:lvlJc w:val="left"/>
      <w:pPr>
        <w:ind w:left="4957" w:hanging="183"/>
      </w:pPr>
      <w:rPr>
        <w:rFonts w:hint="default"/>
        <w:lang w:val="vi" w:eastAsia="en-US" w:bidi="ar-SA"/>
      </w:rPr>
    </w:lvl>
    <w:lvl w:ilvl="6">
      <w:start w:val="0"/>
      <w:numFmt w:val="bullet"/>
      <w:lvlText w:val="•"/>
      <w:lvlJc w:val="left"/>
      <w:pPr>
        <w:ind w:left="5931" w:hanging="183"/>
      </w:pPr>
      <w:rPr>
        <w:rFonts w:hint="default"/>
        <w:lang w:val="vi" w:eastAsia="en-US" w:bidi="ar-SA"/>
      </w:rPr>
    </w:lvl>
    <w:lvl w:ilvl="7">
      <w:start w:val="0"/>
      <w:numFmt w:val="bullet"/>
      <w:lvlText w:val="•"/>
      <w:lvlJc w:val="left"/>
      <w:pPr>
        <w:ind w:left="6905" w:hanging="183"/>
      </w:pPr>
      <w:rPr>
        <w:rFonts w:hint="default"/>
        <w:lang w:val="vi" w:eastAsia="en-US" w:bidi="ar-SA"/>
      </w:rPr>
    </w:lvl>
    <w:lvl w:ilvl="8">
      <w:start w:val="0"/>
      <w:numFmt w:val="bullet"/>
      <w:lvlText w:val="•"/>
      <w:lvlJc w:val="left"/>
      <w:pPr>
        <w:ind w:left="7880" w:hanging="183"/>
      </w:pPr>
      <w:rPr>
        <w:rFonts w:hint="default"/>
        <w:lang w:val="vi" w:eastAsia="en-US" w:bidi="ar-SA"/>
      </w:rPr>
    </w:lvl>
  </w:abstractNum>
  <w:abstractNum w:abstractNumId="2">
    <w:multiLevelType w:val="hybridMultilevel"/>
    <w:lvl w:ilvl="0">
      <w:start w:val="0"/>
      <w:numFmt w:val="bullet"/>
      <w:lvlText w:val="-"/>
      <w:lvlJc w:val="left"/>
      <w:pPr>
        <w:ind w:left="343" w:hanging="164"/>
      </w:pPr>
      <w:rPr>
        <w:rFonts w:hint="default"/>
        <w:w w:val="99"/>
        <w:lang w:val="vi" w:eastAsia="en-US" w:bidi="ar-SA"/>
      </w:rPr>
    </w:lvl>
    <w:lvl w:ilvl="1">
      <w:start w:val="0"/>
      <w:numFmt w:val="bullet"/>
      <w:lvlText w:val="-"/>
      <w:lvlJc w:val="left"/>
      <w:pPr>
        <w:ind w:left="1063" w:hanging="164"/>
      </w:pPr>
      <w:rPr>
        <w:rFonts w:hint="default" w:ascii="Times New Roman" w:hAnsi="Times New Roman" w:eastAsia="Times New Roman" w:cs="Times New Roman"/>
        <w:b/>
        <w:bCs/>
        <w:color w:val="FF0000"/>
        <w:w w:val="99"/>
        <w:sz w:val="28"/>
        <w:szCs w:val="28"/>
        <w:lang w:val="vi" w:eastAsia="en-US" w:bidi="ar-SA"/>
      </w:rPr>
    </w:lvl>
    <w:lvl w:ilvl="2">
      <w:start w:val="0"/>
      <w:numFmt w:val="bullet"/>
      <w:lvlText w:val="•"/>
      <w:lvlJc w:val="left"/>
      <w:pPr>
        <w:ind w:left="2034" w:hanging="164"/>
      </w:pPr>
      <w:rPr>
        <w:rFonts w:hint="default"/>
        <w:lang w:val="vi" w:eastAsia="en-US" w:bidi="ar-SA"/>
      </w:rPr>
    </w:lvl>
    <w:lvl w:ilvl="3">
      <w:start w:val="0"/>
      <w:numFmt w:val="bullet"/>
      <w:lvlText w:val="•"/>
      <w:lvlJc w:val="left"/>
      <w:pPr>
        <w:ind w:left="3008" w:hanging="164"/>
      </w:pPr>
      <w:rPr>
        <w:rFonts w:hint="default"/>
        <w:lang w:val="vi" w:eastAsia="en-US" w:bidi="ar-SA"/>
      </w:rPr>
    </w:lvl>
    <w:lvl w:ilvl="4">
      <w:start w:val="0"/>
      <w:numFmt w:val="bullet"/>
      <w:lvlText w:val="•"/>
      <w:lvlJc w:val="left"/>
      <w:pPr>
        <w:ind w:left="3982" w:hanging="164"/>
      </w:pPr>
      <w:rPr>
        <w:rFonts w:hint="default"/>
        <w:lang w:val="vi" w:eastAsia="en-US" w:bidi="ar-SA"/>
      </w:rPr>
    </w:lvl>
    <w:lvl w:ilvl="5">
      <w:start w:val="0"/>
      <w:numFmt w:val="bullet"/>
      <w:lvlText w:val="•"/>
      <w:lvlJc w:val="left"/>
      <w:pPr>
        <w:ind w:left="4957" w:hanging="164"/>
      </w:pPr>
      <w:rPr>
        <w:rFonts w:hint="default"/>
        <w:lang w:val="vi" w:eastAsia="en-US" w:bidi="ar-SA"/>
      </w:rPr>
    </w:lvl>
    <w:lvl w:ilvl="6">
      <w:start w:val="0"/>
      <w:numFmt w:val="bullet"/>
      <w:lvlText w:val="•"/>
      <w:lvlJc w:val="left"/>
      <w:pPr>
        <w:ind w:left="5931" w:hanging="164"/>
      </w:pPr>
      <w:rPr>
        <w:rFonts w:hint="default"/>
        <w:lang w:val="vi" w:eastAsia="en-US" w:bidi="ar-SA"/>
      </w:rPr>
    </w:lvl>
    <w:lvl w:ilvl="7">
      <w:start w:val="0"/>
      <w:numFmt w:val="bullet"/>
      <w:lvlText w:val="•"/>
      <w:lvlJc w:val="left"/>
      <w:pPr>
        <w:ind w:left="6905" w:hanging="164"/>
      </w:pPr>
      <w:rPr>
        <w:rFonts w:hint="default"/>
        <w:lang w:val="vi" w:eastAsia="en-US" w:bidi="ar-SA"/>
      </w:rPr>
    </w:lvl>
    <w:lvl w:ilvl="8">
      <w:start w:val="0"/>
      <w:numFmt w:val="bullet"/>
      <w:lvlText w:val="•"/>
      <w:lvlJc w:val="left"/>
      <w:pPr>
        <w:ind w:left="7880" w:hanging="164"/>
      </w:pPr>
      <w:rPr>
        <w:rFonts w:hint="default"/>
        <w:lang w:val="vi" w:eastAsia="en-US" w:bidi="ar-SA"/>
      </w:rPr>
    </w:lvl>
  </w:abstractNum>
  <w:abstractNum w:abstractNumId="1">
    <w:multiLevelType w:val="hybridMultilevel"/>
    <w:lvl w:ilvl="0">
      <w:start w:val="0"/>
      <w:numFmt w:val="bullet"/>
      <w:lvlText w:val="*"/>
      <w:lvlJc w:val="left"/>
      <w:pPr>
        <w:ind w:left="179" w:hanging="226"/>
      </w:pPr>
      <w:rPr>
        <w:rFonts w:hint="default" w:ascii="Times New Roman" w:hAnsi="Times New Roman" w:eastAsia="Times New Roman" w:cs="Times New Roman"/>
        <w:color w:val="365F91"/>
        <w:w w:val="99"/>
        <w:sz w:val="28"/>
        <w:szCs w:val="28"/>
        <w:lang w:val="vi" w:eastAsia="en-US" w:bidi="ar-SA"/>
      </w:rPr>
    </w:lvl>
    <w:lvl w:ilvl="1">
      <w:start w:val="0"/>
      <w:numFmt w:val="bullet"/>
      <w:lvlText w:val="•"/>
      <w:lvlJc w:val="left"/>
      <w:pPr>
        <w:ind w:left="1144" w:hanging="226"/>
      </w:pPr>
      <w:rPr>
        <w:rFonts w:hint="default"/>
        <w:lang w:val="vi" w:eastAsia="en-US" w:bidi="ar-SA"/>
      </w:rPr>
    </w:lvl>
    <w:lvl w:ilvl="2">
      <w:start w:val="0"/>
      <w:numFmt w:val="bullet"/>
      <w:lvlText w:val="•"/>
      <w:lvlJc w:val="left"/>
      <w:pPr>
        <w:ind w:left="2109" w:hanging="226"/>
      </w:pPr>
      <w:rPr>
        <w:rFonts w:hint="default"/>
        <w:lang w:val="vi" w:eastAsia="en-US" w:bidi="ar-SA"/>
      </w:rPr>
    </w:lvl>
    <w:lvl w:ilvl="3">
      <w:start w:val="0"/>
      <w:numFmt w:val="bullet"/>
      <w:lvlText w:val="•"/>
      <w:lvlJc w:val="left"/>
      <w:pPr>
        <w:ind w:left="3074" w:hanging="226"/>
      </w:pPr>
      <w:rPr>
        <w:rFonts w:hint="default"/>
        <w:lang w:val="vi" w:eastAsia="en-US" w:bidi="ar-SA"/>
      </w:rPr>
    </w:lvl>
    <w:lvl w:ilvl="4">
      <w:start w:val="0"/>
      <w:numFmt w:val="bullet"/>
      <w:lvlText w:val="•"/>
      <w:lvlJc w:val="left"/>
      <w:pPr>
        <w:ind w:left="4039" w:hanging="226"/>
      </w:pPr>
      <w:rPr>
        <w:rFonts w:hint="default"/>
        <w:lang w:val="vi" w:eastAsia="en-US" w:bidi="ar-SA"/>
      </w:rPr>
    </w:lvl>
    <w:lvl w:ilvl="5">
      <w:start w:val="0"/>
      <w:numFmt w:val="bullet"/>
      <w:lvlText w:val="•"/>
      <w:lvlJc w:val="left"/>
      <w:pPr>
        <w:ind w:left="5004" w:hanging="226"/>
      </w:pPr>
      <w:rPr>
        <w:rFonts w:hint="default"/>
        <w:lang w:val="vi" w:eastAsia="en-US" w:bidi="ar-SA"/>
      </w:rPr>
    </w:lvl>
    <w:lvl w:ilvl="6">
      <w:start w:val="0"/>
      <w:numFmt w:val="bullet"/>
      <w:lvlText w:val="•"/>
      <w:lvlJc w:val="left"/>
      <w:pPr>
        <w:ind w:left="5969" w:hanging="226"/>
      </w:pPr>
      <w:rPr>
        <w:rFonts w:hint="default"/>
        <w:lang w:val="vi" w:eastAsia="en-US" w:bidi="ar-SA"/>
      </w:rPr>
    </w:lvl>
    <w:lvl w:ilvl="7">
      <w:start w:val="0"/>
      <w:numFmt w:val="bullet"/>
      <w:lvlText w:val="•"/>
      <w:lvlJc w:val="left"/>
      <w:pPr>
        <w:ind w:left="6934" w:hanging="226"/>
      </w:pPr>
      <w:rPr>
        <w:rFonts w:hint="default"/>
        <w:lang w:val="vi" w:eastAsia="en-US" w:bidi="ar-SA"/>
      </w:rPr>
    </w:lvl>
    <w:lvl w:ilvl="8">
      <w:start w:val="0"/>
      <w:numFmt w:val="bullet"/>
      <w:lvlText w:val="•"/>
      <w:lvlJc w:val="left"/>
      <w:pPr>
        <w:ind w:left="7899" w:hanging="226"/>
      </w:pPr>
      <w:rPr>
        <w:rFonts w:hint="default"/>
        <w:lang w:val="vi" w:eastAsia="en-US" w:bidi="ar-SA"/>
      </w:rPr>
    </w:lvl>
  </w:abstractNum>
  <w:abstractNum w:abstractNumId="0">
    <w:multiLevelType w:val="hybridMultilevel"/>
    <w:lvl w:ilvl="0">
      <w:start w:val="0"/>
      <w:numFmt w:val="bullet"/>
      <w:lvlText w:val="-"/>
      <w:lvlJc w:val="left"/>
      <w:pPr>
        <w:ind w:left="179" w:hanging="179"/>
      </w:pPr>
      <w:rPr>
        <w:rFonts w:hint="default" w:ascii="Times New Roman" w:hAnsi="Times New Roman" w:eastAsia="Times New Roman" w:cs="Times New Roman"/>
        <w:color w:val="00AFEF"/>
        <w:w w:val="99"/>
        <w:sz w:val="28"/>
        <w:szCs w:val="28"/>
        <w:lang w:val="vi" w:eastAsia="en-US" w:bidi="ar-SA"/>
      </w:rPr>
    </w:lvl>
    <w:lvl w:ilvl="1">
      <w:start w:val="0"/>
      <w:numFmt w:val="bullet"/>
      <w:lvlText w:val="*"/>
      <w:lvlJc w:val="left"/>
      <w:pPr>
        <w:ind w:left="179" w:hanging="202"/>
      </w:pPr>
      <w:rPr>
        <w:rFonts w:hint="default" w:ascii="Times New Roman" w:hAnsi="Times New Roman" w:eastAsia="Times New Roman" w:cs="Times New Roman"/>
        <w:color w:val="365F91"/>
        <w:w w:val="99"/>
        <w:sz w:val="28"/>
        <w:szCs w:val="28"/>
        <w:lang w:val="vi" w:eastAsia="en-US" w:bidi="ar-SA"/>
      </w:rPr>
    </w:lvl>
    <w:lvl w:ilvl="2">
      <w:start w:val="0"/>
      <w:numFmt w:val="bullet"/>
      <w:lvlText w:val="•"/>
      <w:lvlJc w:val="left"/>
      <w:pPr>
        <w:ind w:left="2109" w:hanging="202"/>
      </w:pPr>
      <w:rPr>
        <w:rFonts w:hint="default"/>
        <w:lang w:val="vi" w:eastAsia="en-US" w:bidi="ar-SA"/>
      </w:rPr>
    </w:lvl>
    <w:lvl w:ilvl="3">
      <w:start w:val="0"/>
      <w:numFmt w:val="bullet"/>
      <w:lvlText w:val="•"/>
      <w:lvlJc w:val="left"/>
      <w:pPr>
        <w:ind w:left="3074" w:hanging="202"/>
      </w:pPr>
      <w:rPr>
        <w:rFonts w:hint="default"/>
        <w:lang w:val="vi" w:eastAsia="en-US" w:bidi="ar-SA"/>
      </w:rPr>
    </w:lvl>
    <w:lvl w:ilvl="4">
      <w:start w:val="0"/>
      <w:numFmt w:val="bullet"/>
      <w:lvlText w:val="•"/>
      <w:lvlJc w:val="left"/>
      <w:pPr>
        <w:ind w:left="4039" w:hanging="202"/>
      </w:pPr>
      <w:rPr>
        <w:rFonts w:hint="default"/>
        <w:lang w:val="vi" w:eastAsia="en-US" w:bidi="ar-SA"/>
      </w:rPr>
    </w:lvl>
    <w:lvl w:ilvl="5">
      <w:start w:val="0"/>
      <w:numFmt w:val="bullet"/>
      <w:lvlText w:val="•"/>
      <w:lvlJc w:val="left"/>
      <w:pPr>
        <w:ind w:left="5004" w:hanging="202"/>
      </w:pPr>
      <w:rPr>
        <w:rFonts w:hint="default"/>
        <w:lang w:val="vi" w:eastAsia="en-US" w:bidi="ar-SA"/>
      </w:rPr>
    </w:lvl>
    <w:lvl w:ilvl="6">
      <w:start w:val="0"/>
      <w:numFmt w:val="bullet"/>
      <w:lvlText w:val="•"/>
      <w:lvlJc w:val="left"/>
      <w:pPr>
        <w:ind w:left="5969" w:hanging="202"/>
      </w:pPr>
      <w:rPr>
        <w:rFonts w:hint="default"/>
        <w:lang w:val="vi" w:eastAsia="en-US" w:bidi="ar-SA"/>
      </w:rPr>
    </w:lvl>
    <w:lvl w:ilvl="7">
      <w:start w:val="0"/>
      <w:numFmt w:val="bullet"/>
      <w:lvlText w:val="•"/>
      <w:lvlJc w:val="left"/>
      <w:pPr>
        <w:ind w:left="6934" w:hanging="202"/>
      </w:pPr>
      <w:rPr>
        <w:rFonts w:hint="default"/>
        <w:lang w:val="vi" w:eastAsia="en-US" w:bidi="ar-SA"/>
      </w:rPr>
    </w:lvl>
    <w:lvl w:ilvl="8">
      <w:start w:val="0"/>
      <w:numFmt w:val="bullet"/>
      <w:lvlText w:val="•"/>
      <w:lvlJc w:val="left"/>
      <w:pPr>
        <w:ind w:left="7899" w:hanging="202"/>
      </w:pPr>
      <w:rPr>
        <w:rFonts w:hint="default"/>
        <w:lang w:val="vi" w:eastAsia="en-US" w:bidi="ar-SA"/>
      </w:rPr>
    </w:lvl>
  </w:abstract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vi" w:eastAsia="en-US" w:bidi="ar-SA"/>
    </w:rPr>
  </w:style>
  <w:style w:styleId="BodyText" w:type="paragraph">
    <w:name w:val="Body Text"/>
    <w:basedOn w:val="Normal"/>
    <w:uiPriority w:val="1"/>
    <w:qFormat/>
    <w:pPr/>
    <w:rPr>
      <w:rFonts w:ascii="Times New Roman" w:hAnsi="Times New Roman" w:eastAsia="Times New Roman" w:cs="Times New Roman"/>
      <w:sz w:val="28"/>
      <w:szCs w:val="28"/>
      <w:lang w:val="vi" w:eastAsia="en-US" w:bidi="ar-SA"/>
    </w:rPr>
  </w:style>
  <w:style w:styleId="Heading1" w:type="paragraph">
    <w:name w:val="Heading 1"/>
    <w:basedOn w:val="Normal"/>
    <w:uiPriority w:val="1"/>
    <w:qFormat/>
    <w:pPr>
      <w:ind w:left="957"/>
      <w:outlineLvl w:val="1"/>
    </w:pPr>
    <w:rPr>
      <w:rFonts w:ascii="Times New Roman" w:hAnsi="Times New Roman" w:eastAsia="Times New Roman" w:cs="Times New Roman"/>
      <w:b/>
      <w:bCs/>
      <w:sz w:val="32"/>
      <w:szCs w:val="32"/>
      <w:lang w:val="vi" w:eastAsia="en-US" w:bidi="ar-SA"/>
    </w:rPr>
  </w:style>
  <w:style w:styleId="Heading2" w:type="paragraph">
    <w:name w:val="Heading 2"/>
    <w:basedOn w:val="Normal"/>
    <w:uiPriority w:val="1"/>
    <w:qFormat/>
    <w:pPr>
      <w:ind w:right="1565"/>
      <w:jc w:val="center"/>
      <w:outlineLvl w:val="2"/>
    </w:pPr>
    <w:rPr>
      <w:rFonts w:ascii="Times New Roman" w:hAnsi="Times New Roman" w:eastAsia="Times New Roman" w:cs="Times New Roman"/>
      <w:b/>
      <w:bCs/>
      <w:sz w:val="28"/>
      <w:szCs w:val="28"/>
      <w:lang w:val="vi" w:eastAsia="en-US" w:bidi="ar-SA"/>
    </w:rPr>
  </w:style>
  <w:style w:styleId="Title" w:type="paragraph">
    <w:name w:val="Title"/>
    <w:basedOn w:val="Normal"/>
    <w:uiPriority w:val="1"/>
    <w:qFormat/>
    <w:pPr>
      <w:ind w:left="1448" w:right="1565"/>
      <w:jc w:val="center"/>
    </w:pPr>
    <w:rPr>
      <w:rFonts w:ascii="Times New Roman" w:hAnsi="Times New Roman" w:eastAsia="Times New Roman" w:cs="Times New Roman"/>
      <w:b/>
      <w:bCs/>
      <w:sz w:val="52"/>
      <w:szCs w:val="52"/>
      <w:lang w:val="vi" w:eastAsia="en-US" w:bidi="ar-SA"/>
    </w:rPr>
  </w:style>
  <w:style w:styleId="ListParagraph" w:type="paragraph">
    <w:name w:val="List Paragraph"/>
    <w:basedOn w:val="Normal"/>
    <w:uiPriority w:val="1"/>
    <w:qFormat/>
    <w:pPr>
      <w:ind w:left="179" w:hanging="165"/>
    </w:pPr>
    <w:rPr>
      <w:rFonts w:ascii="Times New Roman" w:hAnsi="Times New Roman" w:eastAsia="Times New Roman" w:cs="Times New Roman"/>
      <w:lang w:val="vi" w:eastAsia="en-US" w:bidi="ar-SA"/>
    </w:rPr>
  </w:style>
  <w:style w:styleId="TableParagraph" w:type="paragraph">
    <w:name w:val="Table Paragraph"/>
    <w:basedOn w:val="Normal"/>
    <w:uiPriority w:val="1"/>
    <w:qFormat/>
    <w:pPr/>
    <w:rPr>
      <w:rFonts w:ascii="Times New Roman" w:hAnsi="Times New Roman" w:eastAsia="Times New Roman" w:cs="Times New Roman"/>
      <w:lang w:val="vi"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dcterms:created xsi:type="dcterms:W3CDTF">2023-04-13T01:34:21Z</dcterms:created>
  <dcterms:modified xsi:type="dcterms:W3CDTF">2023-04-13T01:34:21Z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2023-04-13T00:00:00Z</vt:filetime>
  </property>
  <property fmtid="{D5CDD505-2E9C-101B-9397-08002B2CF9AE}" pid="3" name="Creator">
    <vt:lpwstr>Microsoft® Word 2016</vt:lpwstr>
  </property>
  <property fmtid="{D5CDD505-2E9C-101B-9397-08002B2CF9AE}" pid="4" name="LastSaved">
    <vt:filetime>2023-04-13T00:00:00Z</vt:filetime>
  </property>
</Properties>
</file>