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EE" w:rsidRDefault="005761EE" w:rsidP="005761EE">
      <w:pPr>
        <w:jc w:val="center"/>
        <w:rPr>
          <w:b/>
          <w:sz w:val="32"/>
          <w:szCs w:val="32"/>
          <w:u w:val="single"/>
        </w:rPr>
      </w:pPr>
      <w:r w:rsidRPr="00BF20CB">
        <w:rPr>
          <w:b/>
          <w:sz w:val="32"/>
          <w:szCs w:val="32"/>
          <w:u w:val="single"/>
        </w:rPr>
        <w:t>BÀI G</w:t>
      </w:r>
      <w:r>
        <w:rPr>
          <w:b/>
          <w:sz w:val="32"/>
          <w:szCs w:val="32"/>
          <w:u w:val="single"/>
        </w:rPr>
        <w:t xml:space="preserve">IỚI THIỆU SÁCH </w:t>
      </w:r>
      <w:proofErr w:type="gramStart"/>
      <w:r>
        <w:rPr>
          <w:b/>
          <w:sz w:val="32"/>
          <w:szCs w:val="32"/>
          <w:u w:val="single"/>
        </w:rPr>
        <w:t>THÁNG  2</w:t>
      </w:r>
      <w:proofErr w:type="gramEnd"/>
      <w:r>
        <w:rPr>
          <w:b/>
          <w:sz w:val="32"/>
          <w:szCs w:val="32"/>
          <w:u w:val="single"/>
        </w:rPr>
        <w:t xml:space="preserve"> NĂM 2024</w:t>
      </w:r>
    </w:p>
    <w:p w:rsidR="005761EE" w:rsidRDefault="005761EE" w:rsidP="005761EE">
      <w:pPr>
        <w:jc w:val="center"/>
        <w:rPr>
          <w:b/>
          <w:sz w:val="32"/>
          <w:szCs w:val="32"/>
          <w:u w:val="single"/>
        </w:rPr>
      </w:pPr>
    </w:p>
    <w:p w:rsidR="005761EE" w:rsidRPr="00BF20CB" w:rsidRDefault="005761EE" w:rsidP="005761EE">
      <w:pPr>
        <w:numPr>
          <w:ilvl w:val="0"/>
          <w:numId w:val="1"/>
        </w:numPr>
        <w:rPr>
          <w:b/>
          <w:i/>
          <w:sz w:val="28"/>
          <w:szCs w:val="28"/>
        </w:rPr>
      </w:pPr>
      <w:r w:rsidRPr="00BF20CB">
        <w:rPr>
          <w:b/>
          <w:sz w:val="28"/>
          <w:szCs w:val="28"/>
        </w:rPr>
        <w:t xml:space="preserve">Tên sách giới </w:t>
      </w:r>
      <w:proofErr w:type="gramStart"/>
      <w:r w:rsidRPr="00BF20CB">
        <w:rPr>
          <w:b/>
          <w:sz w:val="28"/>
          <w:szCs w:val="28"/>
        </w:rPr>
        <w:t>thiệu :</w:t>
      </w:r>
      <w:r w:rsidRPr="00BF20CB">
        <w:rPr>
          <w:b/>
          <w:i/>
          <w:sz w:val="28"/>
          <w:szCs w:val="28"/>
        </w:rPr>
        <w:t>Cẩm</w:t>
      </w:r>
      <w:proofErr w:type="gramEnd"/>
      <w:r w:rsidRPr="00BF20CB">
        <w:rPr>
          <w:b/>
          <w:i/>
          <w:sz w:val="28"/>
          <w:szCs w:val="28"/>
        </w:rPr>
        <w:t xml:space="preserve"> nang sống </w:t>
      </w:r>
      <w:r w:rsidRPr="00BF20CB">
        <w:rPr>
          <w:b/>
          <w:sz w:val="28"/>
          <w:szCs w:val="28"/>
        </w:rPr>
        <w:t xml:space="preserve">BẬT MÍ NHỮNG BÍ MẬT </w:t>
      </w:r>
      <w:r w:rsidRPr="0048082F">
        <w:rPr>
          <w:b/>
          <w:sz w:val="28"/>
          <w:szCs w:val="28"/>
        </w:rPr>
        <w:t>TUỔI TEENS.</w:t>
      </w:r>
    </w:p>
    <w:p w:rsidR="005761EE" w:rsidRDefault="005761EE" w:rsidP="005761EE">
      <w:pPr>
        <w:numPr>
          <w:ilvl w:val="0"/>
          <w:numId w:val="1"/>
        </w:numPr>
        <w:rPr>
          <w:sz w:val="28"/>
          <w:szCs w:val="28"/>
        </w:rPr>
      </w:pPr>
      <w:r w:rsidRPr="00BF20CB">
        <w:rPr>
          <w:b/>
          <w:sz w:val="28"/>
          <w:szCs w:val="28"/>
        </w:rPr>
        <w:t>Tên tác giả: Lê Thị Nhị</w:t>
      </w:r>
      <w:r w:rsidRPr="00BF20CB">
        <w:rPr>
          <w:sz w:val="28"/>
          <w:szCs w:val="28"/>
        </w:rPr>
        <w:t xml:space="preserve"> </w:t>
      </w:r>
    </w:p>
    <w:p w:rsidR="005761EE" w:rsidRDefault="005761EE" w:rsidP="005761EE">
      <w:pPr>
        <w:numPr>
          <w:ilvl w:val="0"/>
          <w:numId w:val="1"/>
        </w:numPr>
        <w:rPr>
          <w:sz w:val="28"/>
          <w:szCs w:val="28"/>
        </w:rPr>
      </w:pPr>
      <w:r>
        <w:rPr>
          <w:sz w:val="28"/>
          <w:szCs w:val="28"/>
        </w:rPr>
        <w:t>Nhà xuất bản: NXB Kim Đồng</w:t>
      </w:r>
    </w:p>
    <w:p w:rsidR="005761EE" w:rsidRDefault="005761EE" w:rsidP="005761EE">
      <w:pPr>
        <w:numPr>
          <w:ilvl w:val="0"/>
          <w:numId w:val="1"/>
        </w:numPr>
        <w:rPr>
          <w:sz w:val="28"/>
          <w:szCs w:val="28"/>
        </w:rPr>
      </w:pPr>
      <w:r>
        <w:rPr>
          <w:sz w:val="28"/>
          <w:szCs w:val="28"/>
        </w:rPr>
        <w:t>Thời gian ,địa điểm giới thiệu sách : Buổi sinh hoạt dưới cờ ngày 24-2-2024</w:t>
      </w:r>
    </w:p>
    <w:p w:rsidR="005761EE" w:rsidRDefault="005761EE" w:rsidP="005761EE">
      <w:pPr>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1485900</wp:posOffset>
            </wp:positionH>
            <wp:positionV relativeFrom="paragraph">
              <wp:posOffset>198120</wp:posOffset>
            </wp:positionV>
            <wp:extent cx="2286000" cy="3009900"/>
            <wp:effectExtent l="19050" t="0" r="0" b="0"/>
            <wp:wrapTight wrapText="right">
              <wp:wrapPolygon edited="0">
                <wp:start x="-180" y="0"/>
                <wp:lineTo x="-180" y="21463"/>
                <wp:lineTo x="21600" y="21463"/>
                <wp:lineTo x="21600" y="0"/>
                <wp:lineTo x="-180" y="0"/>
              </wp:wrapPolygon>
            </wp:wrapTight>
            <wp:docPr id="2" name="Picture 2" descr="Bật mí những bí mật tuổi 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ật mí những bí mật tuổi teen"/>
                    <pic:cNvPicPr>
                      <a:picLocks noChangeAspect="1" noChangeArrowheads="1"/>
                    </pic:cNvPicPr>
                  </pic:nvPicPr>
                  <pic:blipFill>
                    <a:blip r:embed="rId5" r:link="rId6"/>
                    <a:srcRect/>
                    <a:stretch>
                      <a:fillRect/>
                    </a:stretch>
                  </pic:blipFill>
                  <pic:spPr bwMode="auto">
                    <a:xfrm>
                      <a:off x="0" y="0"/>
                      <a:ext cx="2286000" cy="3009900"/>
                    </a:xfrm>
                    <a:prstGeom prst="rect">
                      <a:avLst/>
                    </a:prstGeom>
                    <a:noFill/>
                    <a:ln w="9525">
                      <a:noFill/>
                      <a:miter lim="800000"/>
                      <a:headEnd/>
                      <a:tailEnd/>
                    </a:ln>
                  </pic:spPr>
                </pic:pic>
              </a:graphicData>
            </a:graphic>
          </wp:anchor>
        </w:drawing>
      </w: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p>
    <w:p w:rsidR="005761EE" w:rsidRDefault="005761EE" w:rsidP="005761EE">
      <w:pPr>
        <w:tabs>
          <w:tab w:val="left" w:pos="1605"/>
        </w:tabs>
        <w:rPr>
          <w:sz w:val="28"/>
          <w:szCs w:val="28"/>
        </w:rPr>
      </w:pPr>
      <w:r>
        <w:rPr>
          <w:sz w:val="28"/>
          <w:szCs w:val="28"/>
        </w:rPr>
        <w:tab/>
      </w:r>
    </w:p>
    <w:p w:rsidR="005761EE" w:rsidRPr="0067193D" w:rsidRDefault="005761EE" w:rsidP="005761EE">
      <w:pPr>
        <w:spacing w:line="276" w:lineRule="auto"/>
        <w:ind w:left="360"/>
        <w:rPr>
          <w:sz w:val="28"/>
          <w:szCs w:val="28"/>
        </w:rPr>
      </w:pPr>
      <w:r w:rsidRPr="00BF20CB">
        <w:rPr>
          <w:sz w:val="28"/>
          <w:szCs w:val="28"/>
        </w:rPr>
        <w:br w:type="textWrapping" w:clear="all"/>
      </w:r>
    </w:p>
    <w:p w:rsidR="005761EE" w:rsidRPr="0067193D" w:rsidRDefault="005761EE" w:rsidP="005761EE">
      <w:pPr>
        <w:spacing w:line="276" w:lineRule="auto"/>
        <w:rPr>
          <w:sz w:val="28"/>
          <w:szCs w:val="28"/>
        </w:rPr>
      </w:pPr>
    </w:p>
    <w:p w:rsidR="005761EE" w:rsidRPr="0067193D" w:rsidRDefault="005761EE" w:rsidP="005761EE">
      <w:pPr>
        <w:spacing w:line="276" w:lineRule="auto"/>
        <w:rPr>
          <w:sz w:val="28"/>
          <w:szCs w:val="28"/>
        </w:rPr>
      </w:pPr>
    </w:p>
    <w:p w:rsidR="005761EE" w:rsidRPr="0067193D" w:rsidRDefault="005761EE" w:rsidP="005761EE">
      <w:pPr>
        <w:pStyle w:val="NormalWeb"/>
        <w:shd w:val="clear" w:color="auto" w:fill="FFFAEA"/>
        <w:spacing w:before="0" w:beforeAutospacing="0" w:after="0" w:afterAutospacing="0" w:line="276" w:lineRule="auto"/>
        <w:jc w:val="both"/>
        <w:textAlignment w:val="baseline"/>
        <w:rPr>
          <w:sz w:val="28"/>
          <w:szCs w:val="28"/>
        </w:rPr>
      </w:pPr>
      <w:r w:rsidRPr="0067193D">
        <w:rPr>
          <w:sz w:val="28"/>
          <w:szCs w:val="28"/>
        </w:rPr>
        <w:t xml:space="preserve">        </w:t>
      </w:r>
      <w:r w:rsidRPr="0067193D">
        <w:rPr>
          <w:sz w:val="28"/>
          <w:szCs w:val="28"/>
          <w:bdr w:val="none" w:sz="0" w:space="0" w:color="auto" w:frame="1"/>
        </w:rPr>
        <w:t xml:space="preserve">Bước vào tuổi dậy thì, bạn sẽ phải đối diện với rất nhiều những thay đổi lớn </w:t>
      </w:r>
      <w:proofErr w:type="gramStart"/>
      <w:r w:rsidRPr="0067193D">
        <w:rPr>
          <w:sz w:val="28"/>
          <w:szCs w:val="28"/>
          <w:bdr w:val="none" w:sz="0" w:space="0" w:color="auto" w:frame="1"/>
        </w:rPr>
        <w:t>lao</w:t>
      </w:r>
      <w:proofErr w:type="gramEnd"/>
      <w:r w:rsidRPr="0067193D">
        <w:rPr>
          <w:sz w:val="28"/>
          <w:szCs w:val="28"/>
          <w:bdr w:val="none" w:sz="0" w:space="0" w:color="auto" w:frame="1"/>
        </w:rPr>
        <w:t xml:space="preserve"> về cơ thể, tâm sinh lý giới tính. </w:t>
      </w:r>
      <w:proofErr w:type="gramStart"/>
      <w:r w:rsidRPr="0067193D">
        <w:rPr>
          <w:sz w:val="28"/>
          <w:szCs w:val="28"/>
          <w:bdr w:val="none" w:sz="0" w:space="0" w:color="auto" w:frame="1"/>
        </w:rPr>
        <w:t>Để không là “những chú gà mờ” về sức khỏe giới tính của chính mình, các ô mai và đầu đinh thường buộc phải tìm hiểu và tiếp cận vấn đề bằng nhiều cách mà thôi.</w:t>
      </w:r>
      <w:proofErr w:type="gramEnd"/>
    </w:p>
    <w:p w:rsidR="005761EE" w:rsidRPr="0067193D" w:rsidRDefault="005761EE" w:rsidP="005761EE">
      <w:pPr>
        <w:shd w:val="clear" w:color="auto" w:fill="FFFAEA"/>
        <w:spacing w:line="276" w:lineRule="auto"/>
        <w:jc w:val="both"/>
        <w:textAlignment w:val="baseline"/>
        <w:rPr>
          <w:sz w:val="28"/>
          <w:szCs w:val="28"/>
        </w:rPr>
      </w:pPr>
      <w:r w:rsidRPr="0067193D">
        <w:rPr>
          <w:sz w:val="28"/>
          <w:szCs w:val="28"/>
        </w:rPr>
        <w:t> </w:t>
      </w:r>
    </w:p>
    <w:p w:rsidR="005761EE" w:rsidRPr="0067193D" w:rsidRDefault="005761EE" w:rsidP="005761EE">
      <w:pPr>
        <w:shd w:val="clear" w:color="auto" w:fill="FFFAEA"/>
        <w:spacing w:line="276" w:lineRule="auto"/>
        <w:jc w:val="both"/>
        <w:textAlignment w:val="baseline"/>
        <w:rPr>
          <w:sz w:val="28"/>
          <w:szCs w:val="28"/>
          <w:bdr w:val="none" w:sz="0" w:space="0" w:color="auto" w:frame="1"/>
        </w:rPr>
      </w:pPr>
      <w:r w:rsidRPr="0067193D">
        <w:rPr>
          <w:sz w:val="28"/>
          <w:szCs w:val="28"/>
          <w:bdr w:val="none" w:sz="0" w:space="0" w:color="auto" w:frame="1"/>
        </w:rPr>
        <w:t xml:space="preserve">         Khi có những khúc mắc “khó nói” nào thì chúng mình thường hay hỏi ngay chính những người gần </w:t>
      </w:r>
      <w:proofErr w:type="gramStart"/>
      <w:r w:rsidRPr="0067193D">
        <w:rPr>
          <w:sz w:val="28"/>
          <w:szCs w:val="28"/>
          <w:bdr w:val="none" w:sz="0" w:space="0" w:color="auto" w:frame="1"/>
        </w:rPr>
        <w:t>gũi</w:t>
      </w:r>
      <w:proofErr w:type="gramEnd"/>
      <w:r w:rsidRPr="0067193D">
        <w:rPr>
          <w:sz w:val="28"/>
          <w:szCs w:val="28"/>
          <w:bdr w:val="none" w:sz="0" w:space="0" w:color="auto" w:frame="1"/>
        </w:rPr>
        <w:t xml:space="preserve"> với chúng mình nhất như bố mẹ, anh chị em. Bằng kinh nghiệm và vốn sống, họ đã là những chuyên gia cung cấp và tư vấn cho chúng mình một kho kiến thức và nhiều chuyện hay ho mà trước đó vẫn còn xa lạ với chúng mình lắm đó.</w:t>
      </w:r>
    </w:p>
    <w:p w:rsidR="005761EE" w:rsidRPr="0067193D" w:rsidRDefault="005761EE" w:rsidP="005761EE">
      <w:pPr>
        <w:shd w:val="clear" w:color="auto" w:fill="FFFAEA"/>
        <w:spacing w:line="276" w:lineRule="auto"/>
        <w:jc w:val="both"/>
        <w:textAlignment w:val="baseline"/>
        <w:rPr>
          <w:sz w:val="28"/>
          <w:szCs w:val="28"/>
        </w:rPr>
      </w:pPr>
      <w:r w:rsidRPr="0067193D">
        <w:rPr>
          <w:sz w:val="28"/>
          <w:szCs w:val="28"/>
          <w:bdr w:val="none" w:sz="0" w:space="0" w:color="auto" w:frame="1"/>
        </w:rPr>
        <w:t xml:space="preserve">         Nhưng trong thực tế ,vẫn còn rất nhiều bạn không thể ”mở lời” với những người xung quanh mình dù trong lòng bao ngổn ngang muốn sáng tỏ vì nhiều lý doTuy nhiên nếu vì một lý do nào đó bạn chưa đủ tự tin để nói với ba mẹ thì hành động thiết thực nhất là bạn nên là chủ sở hữu của một vài cuốn sách về tâm sinh lý giới tính tuổi mình để “gối đầu giường” đọc những lúc rảnh rang là ý tưởng khôn ngoan nhất </w:t>
      </w:r>
      <w:r w:rsidRPr="0067193D">
        <w:rPr>
          <w:sz w:val="28"/>
          <w:szCs w:val="28"/>
          <w:bdr w:val="none" w:sz="0" w:space="0" w:color="auto" w:frame="1"/>
        </w:rPr>
        <w:lastRenderedPageBreak/>
        <w:t>đấy.Đảm bảo bạn sẽ dần nắm vữn và lý giải thật rành mạch những hiện tượng tâm sinh ý phổ biến của chúng mình chỉ trong một thời gian ngắn  thôi.</w:t>
      </w:r>
    </w:p>
    <w:p w:rsidR="005761EE" w:rsidRPr="0067193D" w:rsidRDefault="005761EE" w:rsidP="005761EE">
      <w:pPr>
        <w:shd w:val="clear" w:color="auto" w:fill="FFFAEA"/>
        <w:spacing w:line="276" w:lineRule="auto"/>
        <w:jc w:val="both"/>
        <w:textAlignment w:val="baseline"/>
        <w:rPr>
          <w:color w:val="695454"/>
          <w:sz w:val="28"/>
          <w:szCs w:val="28"/>
        </w:rPr>
      </w:pPr>
      <w:r w:rsidRPr="0067193D">
        <w:rPr>
          <w:sz w:val="28"/>
          <w:szCs w:val="28"/>
          <w:bdr w:val="none" w:sz="0" w:space="0" w:color="auto" w:frame="1"/>
        </w:rPr>
        <w:t xml:space="preserve">        Bạn là girl nên bạn rất quan tâm đến </w:t>
      </w:r>
      <w:proofErr w:type="gramStart"/>
      <w:r w:rsidRPr="0067193D">
        <w:rPr>
          <w:sz w:val="28"/>
          <w:szCs w:val="28"/>
          <w:bdr w:val="none" w:sz="0" w:space="0" w:color="auto" w:frame="1"/>
        </w:rPr>
        <w:t>chu</w:t>
      </w:r>
      <w:proofErr w:type="gramEnd"/>
      <w:r w:rsidRPr="0067193D">
        <w:rPr>
          <w:sz w:val="28"/>
          <w:szCs w:val="28"/>
          <w:bdr w:val="none" w:sz="0" w:space="0" w:color="auto" w:frame="1"/>
        </w:rPr>
        <w:t xml:space="preserve"> kỳ nguyệt san, núi đôi và những mầm bệnh của vùng kín? </w:t>
      </w:r>
      <w:proofErr w:type="gramStart"/>
      <w:r w:rsidRPr="0067193D">
        <w:rPr>
          <w:sz w:val="28"/>
          <w:szCs w:val="28"/>
          <w:bdr w:val="none" w:sz="0" w:space="0" w:color="auto" w:frame="1"/>
        </w:rPr>
        <w:t>Bạn là boy bạn lại quan tâm tới kích cỡ thằng nhỏ, tới những anh chàng tinh binh hoạt động thế nào?</w:t>
      </w:r>
      <w:proofErr w:type="gramEnd"/>
      <w:r w:rsidRPr="0067193D">
        <w:rPr>
          <w:sz w:val="28"/>
          <w:szCs w:val="28"/>
          <w:bdr w:val="none" w:sz="0" w:space="0" w:color="auto" w:frame="1"/>
        </w:rPr>
        <w:t xml:space="preserve"> Những bạn đã có đôi, lại thường quan tâm làm sao không vượt rào và đi quá giới hạn khi yêu, những nguy cơ phải đối diện khi XXX hoặc quyết định </w:t>
      </w:r>
      <w:proofErr w:type="gramStart"/>
      <w:r w:rsidRPr="0067193D">
        <w:rPr>
          <w:sz w:val="28"/>
          <w:szCs w:val="28"/>
          <w:bdr w:val="none" w:sz="0" w:space="0" w:color="auto" w:frame="1"/>
        </w:rPr>
        <w:t>ăn</w:t>
      </w:r>
      <w:proofErr w:type="gramEnd"/>
      <w:r w:rsidRPr="0067193D">
        <w:rPr>
          <w:sz w:val="28"/>
          <w:szCs w:val="28"/>
          <w:bdr w:val="none" w:sz="0" w:space="0" w:color="auto" w:frame="1"/>
        </w:rPr>
        <w:t xml:space="preserve"> trái cấm quá sớm… </w:t>
      </w:r>
      <w:proofErr w:type="gramStart"/>
      <w:r w:rsidRPr="0067193D">
        <w:rPr>
          <w:sz w:val="28"/>
          <w:szCs w:val="28"/>
          <w:bdr w:val="none" w:sz="0" w:space="0" w:color="auto" w:frame="1"/>
        </w:rPr>
        <w:t>Quả là đau đầu phải không?</w:t>
      </w:r>
      <w:proofErr w:type="gramEnd"/>
      <w:r w:rsidRPr="0067193D">
        <w:rPr>
          <w:sz w:val="28"/>
          <w:szCs w:val="28"/>
          <w:bdr w:val="none" w:sz="0" w:space="0" w:color="auto" w:frame="1"/>
        </w:rPr>
        <w:t xml:space="preserve"> Nhưng bạn có thể tìm thấy “tất tần tật” và “liên tùng tục” những vấn đề sức khỏe giới tính gần gũi và thiết thân với mình trong bộ sách này đấy. Đọc nó, bạn sẽ biết cách ứng phó với các bộ phận cơ thể, bảo vệ bản thân mình trước nguy cơ của các bệnh tình dục… Đồng thời rất có thể bạn sẽ trở thành một chuyên gia giới tính thuộc tuổi teen đáng tin cậy để có thẻ phổ cập và tư vấn cho những bạn bè còn “gà mờ” và rất “ngỗng trắng” của mình nữa cơ.</w:t>
      </w:r>
    </w:p>
    <w:p w:rsidR="005761EE" w:rsidRPr="0067193D" w:rsidRDefault="005761EE" w:rsidP="005761EE">
      <w:pPr>
        <w:spacing w:line="276" w:lineRule="auto"/>
        <w:rPr>
          <w:sz w:val="28"/>
          <w:szCs w:val="28"/>
        </w:rPr>
      </w:pPr>
      <w:r w:rsidRPr="0067193D">
        <w:rPr>
          <w:sz w:val="28"/>
          <w:szCs w:val="28"/>
        </w:rPr>
        <w:t xml:space="preserve">        Thư viện Trường THCS Tân </w:t>
      </w:r>
      <w:proofErr w:type="gramStart"/>
      <w:r w:rsidRPr="0067193D">
        <w:rPr>
          <w:sz w:val="28"/>
          <w:szCs w:val="28"/>
        </w:rPr>
        <w:t>Hưng  giới</w:t>
      </w:r>
      <w:proofErr w:type="gramEnd"/>
      <w:r w:rsidRPr="0067193D">
        <w:rPr>
          <w:sz w:val="28"/>
          <w:szCs w:val="28"/>
        </w:rPr>
        <w:t xml:space="preserve"> thiệu  với các em cuốn sách </w:t>
      </w:r>
      <w:r w:rsidRPr="0067193D">
        <w:rPr>
          <w:b/>
          <w:sz w:val="28"/>
          <w:szCs w:val="28"/>
        </w:rPr>
        <w:t xml:space="preserve">BẬT MÍ NHỮNG BÍ MẬT </w:t>
      </w:r>
      <w:r w:rsidRPr="0067193D">
        <w:rPr>
          <w:b/>
          <w:i/>
          <w:sz w:val="28"/>
          <w:szCs w:val="28"/>
        </w:rPr>
        <w:t xml:space="preserve">Tuổi Teens </w:t>
      </w:r>
      <w:r w:rsidRPr="0067193D">
        <w:rPr>
          <w:sz w:val="28"/>
          <w:szCs w:val="28"/>
        </w:rPr>
        <w:t>để các em</w:t>
      </w:r>
      <w:r w:rsidRPr="0067193D">
        <w:rPr>
          <w:b/>
          <w:i/>
          <w:sz w:val="28"/>
          <w:szCs w:val="28"/>
        </w:rPr>
        <w:t xml:space="preserve"> </w:t>
      </w:r>
      <w:r w:rsidRPr="0067193D">
        <w:rPr>
          <w:sz w:val="28"/>
          <w:szCs w:val="28"/>
        </w:rPr>
        <w:t>vững bước vào thế giới tương lai thật tự tin và đầy kiêu hãnh .Cuốn sách như một hành trang cần thiết với tất cả các em,các em hãy đến với  thư viện  trường  để chứng minh nhé.</w:t>
      </w:r>
    </w:p>
    <w:p w:rsidR="005761EE" w:rsidRPr="0067193D" w:rsidRDefault="005761EE" w:rsidP="005761EE">
      <w:pPr>
        <w:spacing w:line="276" w:lineRule="auto"/>
        <w:jc w:val="right"/>
        <w:rPr>
          <w:sz w:val="28"/>
          <w:szCs w:val="28"/>
        </w:rPr>
      </w:pPr>
      <w:r>
        <w:rPr>
          <w:sz w:val="28"/>
          <w:szCs w:val="28"/>
        </w:rPr>
        <w:t>Tân Hưng, ngày 16/2/2024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5761EE" w:rsidRPr="0067193D" w:rsidTr="0028351C">
        <w:tc>
          <w:tcPr>
            <w:tcW w:w="4428" w:type="dxa"/>
          </w:tcPr>
          <w:p w:rsidR="005761EE" w:rsidRPr="0067193D" w:rsidRDefault="005761EE" w:rsidP="0028351C">
            <w:pPr>
              <w:spacing w:line="276" w:lineRule="auto"/>
              <w:rPr>
                <w:b/>
                <w:sz w:val="28"/>
                <w:szCs w:val="28"/>
              </w:rPr>
            </w:pPr>
            <w:r w:rsidRPr="0067193D">
              <w:rPr>
                <w:sz w:val="28"/>
                <w:szCs w:val="28"/>
              </w:rPr>
              <w:t xml:space="preserve">           </w:t>
            </w:r>
            <w:r w:rsidRPr="0067193D">
              <w:rPr>
                <w:b/>
                <w:sz w:val="28"/>
                <w:szCs w:val="28"/>
              </w:rPr>
              <w:t>Ban giám hiệu duyệt</w:t>
            </w:r>
          </w:p>
          <w:p w:rsidR="005761EE" w:rsidRPr="0067193D" w:rsidRDefault="005761EE" w:rsidP="0028351C">
            <w:pPr>
              <w:spacing w:line="276" w:lineRule="auto"/>
              <w:rPr>
                <w:b/>
                <w:sz w:val="28"/>
                <w:szCs w:val="28"/>
              </w:rPr>
            </w:pPr>
            <w:r>
              <w:rPr>
                <w:b/>
                <w:sz w:val="28"/>
                <w:szCs w:val="28"/>
              </w:rPr>
              <w:t xml:space="preserve">               </w:t>
            </w:r>
          </w:p>
          <w:p w:rsidR="005761EE" w:rsidRPr="0067193D" w:rsidRDefault="005761EE" w:rsidP="0028351C">
            <w:pPr>
              <w:spacing w:line="276" w:lineRule="auto"/>
              <w:rPr>
                <w:b/>
                <w:sz w:val="28"/>
                <w:szCs w:val="28"/>
              </w:rPr>
            </w:pPr>
          </w:p>
          <w:p w:rsidR="005761EE" w:rsidRPr="0067193D" w:rsidRDefault="005761EE" w:rsidP="0028351C">
            <w:pPr>
              <w:spacing w:line="276" w:lineRule="auto"/>
              <w:rPr>
                <w:b/>
                <w:sz w:val="28"/>
                <w:szCs w:val="28"/>
              </w:rPr>
            </w:pPr>
          </w:p>
          <w:p w:rsidR="005761EE" w:rsidRPr="0067193D" w:rsidRDefault="005761EE" w:rsidP="0028351C">
            <w:pPr>
              <w:spacing w:line="276" w:lineRule="auto"/>
              <w:rPr>
                <w:b/>
                <w:sz w:val="28"/>
                <w:szCs w:val="28"/>
              </w:rPr>
            </w:pPr>
          </w:p>
          <w:p w:rsidR="005761EE" w:rsidRPr="0067193D" w:rsidRDefault="005761EE" w:rsidP="0028351C">
            <w:pPr>
              <w:spacing w:line="276" w:lineRule="auto"/>
              <w:rPr>
                <w:b/>
                <w:sz w:val="28"/>
                <w:szCs w:val="28"/>
              </w:rPr>
            </w:pPr>
            <w:r>
              <w:rPr>
                <w:b/>
                <w:sz w:val="28"/>
                <w:szCs w:val="28"/>
              </w:rPr>
              <w:t xml:space="preserve">            Nguyễn  Quốc Hội</w:t>
            </w:r>
          </w:p>
          <w:p w:rsidR="005761EE" w:rsidRPr="0067193D" w:rsidRDefault="005761EE" w:rsidP="0028351C">
            <w:pPr>
              <w:spacing w:line="276" w:lineRule="auto"/>
              <w:rPr>
                <w:sz w:val="28"/>
                <w:szCs w:val="28"/>
              </w:rPr>
            </w:pPr>
          </w:p>
        </w:tc>
        <w:tc>
          <w:tcPr>
            <w:tcW w:w="4428" w:type="dxa"/>
          </w:tcPr>
          <w:p w:rsidR="005761EE" w:rsidRPr="0067193D" w:rsidRDefault="005761EE" w:rsidP="0028351C">
            <w:pPr>
              <w:spacing w:line="276" w:lineRule="auto"/>
              <w:rPr>
                <w:b/>
                <w:sz w:val="28"/>
                <w:szCs w:val="28"/>
              </w:rPr>
            </w:pPr>
            <w:r w:rsidRPr="0067193D">
              <w:rPr>
                <w:b/>
                <w:sz w:val="28"/>
                <w:szCs w:val="28"/>
              </w:rPr>
              <w:t xml:space="preserve"> </w:t>
            </w:r>
            <w:r>
              <w:rPr>
                <w:b/>
                <w:sz w:val="28"/>
                <w:szCs w:val="28"/>
              </w:rPr>
              <w:t xml:space="preserve">                  </w:t>
            </w:r>
            <w:r w:rsidRPr="0067193D">
              <w:rPr>
                <w:b/>
                <w:sz w:val="28"/>
                <w:szCs w:val="28"/>
              </w:rPr>
              <w:t xml:space="preserve">   Cán bộ thư viện</w:t>
            </w:r>
          </w:p>
          <w:p w:rsidR="005761EE" w:rsidRPr="0067193D" w:rsidRDefault="005761EE" w:rsidP="0028351C">
            <w:pPr>
              <w:spacing w:line="276" w:lineRule="auto"/>
              <w:rPr>
                <w:b/>
                <w:sz w:val="28"/>
                <w:szCs w:val="28"/>
              </w:rPr>
            </w:pPr>
          </w:p>
          <w:p w:rsidR="005761EE" w:rsidRPr="0067193D" w:rsidRDefault="005761EE" w:rsidP="0028351C">
            <w:pPr>
              <w:spacing w:line="276" w:lineRule="auto"/>
              <w:rPr>
                <w:b/>
                <w:sz w:val="28"/>
                <w:szCs w:val="28"/>
              </w:rPr>
            </w:pPr>
          </w:p>
          <w:p w:rsidR="005761EE" w:rsidRPr="0067193D" w:rsidRDefault="005761EE" w:rsidP="0028351C">
            <w:pPr>
              <w:spacing w:line="276" w:lineRule="auto"/>
              <w:rPr>
                <w:b/>
                <w:sz w:val="28"/>
                <w:szCs w:val="28"/>
              </w:rPr>
            </w:pPr>
          </w:p>
          <w:p w:rsidR="005761EE" w:rsidRPr="0067193D" w:rsidRDefault="005761EE" w:rsidP="0028351C">
            <w:pPr>
              <w:spacing w:line="276" w:lineRule="auto"/>
              <w:rPr>
                <w:b/>
                <w:sz w:val="28"/>
                <w:szCs w:val="28"/>
              </w:rPr>
            </w:pPr>
          </w:p>
          <w:p w:rsidR="005761EE" w:rsidRPr="0067193D" w:rsidRDefault="005761EE" w:rsidP="0028351C">
            <w:pPr>
              <w:spacing w:line="276" w:lineRule="auto"/>
              <w:rPr>
                <w:b/>
                <w:sz w:val="28"/>
                <w:szCs w:val="28"/>
              </w:rPr>
            </w:pPr>
            <w:r w:rsidRPr="0067193D">
              <w:rPr>
                <w:b/>
                <w:sz w:val="28"/>
                <w:szCs w:val="28"/>
              </w:rPr>
              <w:t xml:space="preserve"> </w:t>
            </w:r>
            <w:r>
              <w:rPr>
                <w:b/>
                <w:sz w:val="28"/>
                <w:szCs w:val="28"/>
              </w:rPr>
              <w:t xml:space="preserve">                   </w:t>
            </w:r>
            <w:r w:rsidRPr="0067193D">
              <w:rPr>
                <w:b/>
                <w:sz w:val="28"/>
                <w:szCs w:val="28"/>
              </w:rPr>
              <w:t>Trương Thị Hiền</w:t>
            </w:r>
          </w:p>
          <w:p w:rsidR="005761EE" w:rsidRPr="0067193D" w:rsidRDefault="005761EE" w:rsidP="0028351C">
            <w:pPr>
              <w:spacing w:line="276" w:lineRule="auto"/>
              <w:rPr>
                <w:sz w:val="28"/>
                <w:szCs w:val="28"/>
              </w:rPr>
            </w:pPr>
          </w:p>
        </w:tc>
      </w:tr>
    </w:tbl>
    <w:p w:rsidR="00293FB3" w:rsidRDefault="00293FB3"/>
    <w:sectPr w:rsidR="00293FB3" w:rsidSect="00733604">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66021"/>
    <w:multiLevelType w:val="hybridMultilevel"/>
    <w:tmpl w:val="4E800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40"/>
  <w:drawingGridVerticalSpacing w:val="381"/>
  <w:displayHorizontalDrawingGridEvery w:val="2"/>
  <w:characterSpacingControl w:val="doNotCompress"/>
  <w:compat/>
  <w:rsids>
    <w:rsidRoot w:val="005761EE"/>
    <w:rsid w:val="00293FB3"/>
    <w:rsid w:val="005761EE"/>
    <w:rsid w:val="00733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EE"/>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61EE"/>
    <w:pPr>
      <w:spacing w:before="100" w:beforeAutospacing="1" w:after="100" w:afterAutospacing="1"/>
    </w:pPr>
  </w:style>
  <w:style w:type="table" w:styleId="TableGrid">
    <w:name w:val="Table Grid"/>
    <w:basedOn w:val="TableNormal"/>
    <w:rsid w:val="005761EE"/>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chbanquyen.vn/upload/product/1416113420_B%E1%BA%ADt%20m%C3%AD%20nh%E1%BB%AFng%20b%C3%AD%20m%E1%BA%ADt%20tu%E1%BB%95i%20teen).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2024-02-20T09:39:00Z</dcterms:created>
  <dcterms:modified xsi:type="dcterms:W3CDTF">2024-02-20T09:39:00Z</dcterms:modified>
</cp:coreProperties>
</file>